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DBCB" w14:textId="47436FC0" w:rsidR="0068472F" w:rsidRDefault="00053364" w:rsidP="00C752BE">
      <w:pPr>
        <w:jc w:val="right"/>
        <w:rPr>
          <w:rFonts w:ascii="Arial Black" w:hAnsi="Arial Black" w:cs="Arial"/>
          <w:sz w:val="20"/>
          <w:szCs w:val="20"/>
          <w:u w:val="single"/>
        </w:rPr>
      </w:pPr>
      <w:r>
        <w:rPr>
          <w:rFonts w:ascii="Arial Black" w:hAnsi="Arial Black" w:cs="Arial"/>
          <w:sz w:val="20"/>
          <w:szCs w:val="20"/>
          <w:u w:val="single"/>
        </w:rPr>
        <w:t>2024</w:t>
      </w:r>
      <w:r w:rsidR="00365FB4">
        <w:rPr>
          <w:rFonts w:ascii="Arial Black" w:hAnsi="Arial Black" w:cs="Arial"/>
          <w:sz w:val="20"/>
          <w:szCs w:val="20"/>
          <w:u w:val="single"/>
        </w:rPr>
        <w:t xml:space="preserve"> Cleveland County Fair</w:t>
      </w:r>
    </w:p>
    <w:p w14:paraId="4CC537B8" w14:textId="77777777" w:rsidR="00365FB4" w:rsidRPr="00AC67AE" w:rsidRDefault="00365FB4" w:rsidP="00C752BE">
      <w:pPr>
        <w:rPr>
          <w:rFonts w:ascii="Arial Black" w:hAnsi="Arial Black" w:cs="Arial"/>
          <w:sz w:val="10"/>
          <w:szCs w:val="10"/>
          <w:u w:val="single"/>
        </w:rPr>
      </w:pPr>
    </w:p>
    <w:p w14:paraId="21AFDB38" w14:textId="4421474F" w:rsidR="0068472F" w:rsidRPr="0068472F" w:rsidRDefault="0068472F" w:rsidP="00C752BE">
      <w:pPr>
        <w:spacing w:after="0"/>
        <w:jc w:val="center"/>
        <w:rPr>
          <w:rFonts w:ascii="Arial" w:hAnsi="Arial" w:cs="Arial"/>
          <w:sz w:val="36"/>
          <w:szCs w:val="36"/>
        </w:rPr>
      </w:pPr>
      <w:r w:rsidRPr="0068472F">
        <w:rPr>
          <w:rFonts w:ascii="Arial" w:hAnsi="Arial" w:cs="Arial"/>
          <w:sz w:val="36"/>
          <w:szCs w:val="36"/>
        </w:rPr>
        <w:t xml:space="preserve">ADGA-Sanctioned </w:t>
      </w:r>
      <w:r w:rsidR="00DC2DC9">
        <w:rPr>
          <w:rFonts w:ascii="Arial" w:hAnsi="Arial" w:cs="Arial"/>
          <w:sz w:val="36"/>
          <w:szCs w:val="36"/>
        </w:rPr>
        <w:t>Open</w:t>
      </w:r>
      <w:r w:rsidRPr="0068472F">
        <w:rPr>
          <w:rFonts w:ascii="Arial" w:hAnsi="Arial" w:cs="Arial"/>
          <w:sz w:val="36"/>
          <w:szCs w:val="36"/>
        </w:rPr>
        <w:t xml:space="preserve"> Dairy Goat Show – Department BS</w:t>
      </w:r>
    </w:p>
    <w:p w14:paraId="6A268C26" w14:textId="2AA62D36" w:rsidR="0068472F" w:rsidRPr="0068472F" w:rsidRDefault="0068472F" w:rsidP="00C752BE">
      <w:pPr>
        <w:spacing w:after="0"/>
        <w:jc w:val="center"/>
        <w:rPr>
          <w:rFonts w:ascii="Arial" w:hAnsi="Arial" w:cs="Arial"/>
          <w:sz w:val="24"/>
          <w:szCs w:val="24"/>
        </w:rPr>
      </w:pPr>
      <w:r w:rsidRPr="0068472F">
        <w:rPr>
          <w:rFonts w:ascii="Arial" w:hAnsi="Arial" w:cs="Arial"/>
          <w:sz w:val="24"/>
          <w:szCs w:val="24"/>
        </w:rPr>
        <w:t>OPEN TO THE WORLD</w:t>
      </w:r>
    </w:p>
    <w:p w14:paraId="73E48DF2" w14:textId="77777777" w:rsidR="0068472F" w:rsidRDefault="0068472F" w:rsidP="00C752BE">
      <w:pPr>
        <w:spacing w:after="0"/>
        <w:jc w:val="center"/>
        <w:rPr>
          <w:rFonts w:ascii="Arial" w:hAnsi="Arial" w:cs="Arial"/>
        </w:rPr>
      </w:pPr>
    </w:p>
    <w:p w14:paraId="6B0666FB" w14:textId="5D68EF5D" w:rsidR="0068472F" w:rsidRPr="0068472F" w:rsidRDefault="0068472F" w:rsidP="00C752BE">
      <w:pPr>
        <w:spacing w:after="0"/>
        <w:jc w:val="center"/>
        <w:rPr>
          <w:rFonts w:ascii="Arial" w:hAnsi="Arial" w:cs="Arial"/>
          <w:sz w:val="24"/>
          <w:szCs w:val="24"/>
        </w:rPr>
      </w:pPr>
      <w:r w:rsidRPr="0068472F">
        <w:rPr>
          <w:rFonts w:ascii="Arial" w:hAnsi="Arial" w:cs="Arial"/>
          <w:sz w:val="24"/>
          <w:szCs w:val="24"/>
        </w:rPr>
        <w:t>Director: Greg Traywick</w:t>
      </w:r>
    </w:p>
    <w:p w14:paraId="597F0A91" w14:textId="77777777" w:rsidR="0042285E" w:rsidRDefault="0042285E" w:rsidP="0068472F">
      <w:pPr>
        <w:spacing w:after="0"/>
        <w:rPr>
          <w:rFonts w:ascii="Arial" w:hAnsi="Arial" w:cs="Arial"/>
          <w:b/>
          <w:bCs/>
        </w:rPr>
        <w:sectPr w:rsidR="0042285E" w:rsidSect="0042285E">
          <w:type w:val="continuous"/>
          <w:pgSz w:w="12240" w:h="15840"/>
          <w:pgMar w:top="720" w:right="720" w:bottom="720" w:left="720" w:header="720" w:footer="720" w:gutter="0"/>
          <w:cols w:space="720"/>
          <w:docGrid w:linePitch="360"/>
        </w:sectPr>
      </w:pPr>
    </w:p>
    <w:p w14:paraId="3BCCDF1B" w14:textId="77777777" w:rsidR="009024A8" w:rsidRDefault="009024A8" w:rsidP="0068472F">
      <w:pPr>
        <w:spacing w:after="0"/>
        <w:rPr>
          <w:rFonts w:ascii="Arial" w:hAnsi="Arial" w:cs="Arial"/>
          <w:b/>
          <w:bCs/>
        </w:rPr>
      </w:pPr>
    </w:p>
    <w:p w14:paraId="42E57DDC" w14:textId="557670A9" w:rsidR="0068472F" w:rsidRDefault="0068472F" w:rsidP="0068472F">
      <w:pPr>
        <w:spacing w:after="0"/>
        <w:rPr>
          <w:rFonts w:ascii="Arial" w:hAnsi="Arial" w:cs="Arial"/>
        </w:rPr>
      </w:pPr>
      <w:r w:rsidRPr="0068472F">
        <w:rPr>
          <w:rFonts w:ascii="Arial" w:hAnsi="Arial" w:cs="Arial"/>
          <w:b/>
          <w:bCs/>
        </w:rPr>
        <w:t>Entry Deadline</w:t>
      </w:r>
      <w:r w:rsidR="00FA2713">
        <w:rPr>
          <w:rFonts w:ascii="Arial" w:hAnsi="Arial" w:cs="Arial"/>
          <w:b/>
          <w:bCs/>
        </w:rPr>
        <w:t>s &amp; Fees</w:t>
      </w:r>
      <w:r w:rsidRPr="0068472F">
        <w:rPr>
          <w:rFonts w:ascii="Arial" w:hAnsi="Arial" w:cs="Arial"/>
          <w:b/>
          <w:bCs/>
        </w:rPr>
        <w:t xml:space="preserve">: </w:t>
      </w:r>
    </w:p>
    <w:p w14:paraId="1E8D992F" w14:textId="5BEA4B4A" w:rsidR="00720254" w:rsidRDefault="00FA2713" w:rsidP="00FA2713">
      <w:pPr>
        <w:pStyle w:val="ListParagraph"/>
        <w:numPr>
          <w:ilvl w:val="0"/>
          <w:numId w:val="7"/>
        </w:numPr>
        <w:spacing w:after="0"/>
        <w:rPr>
          <w:rFonts w:ascii="Arial" w:hAnsi="Arial" w:cs="Arial"/>
        </w:rPr>
      </w:pPr>
      <w:r>
        <w:rPr>
          <w:rFonts w:ascii="Arial" w:hAnsi="Arial" w:cs="Arial"/>
        </w:rPr>
        <w:t xml:space="preserve">Early Entry: September </w:t>
      </w:r>
      <w:r w:rsidR="005914DA">
        <w:rPr>
          <w:rFonts w:ascii="Arial" w:hAnsi="Arial" w:cs="Arial"/>
        </w:rPr>
        <w:t>5</w:t>
      </w:r>
      <w:r>
        <w:rPr>
          <w:rFonts w:ascii="Arial" w:hAnsi="Arial" w:cs="Arial"/>
        </w:rPr>
        <w:t xml:space="preserve">, </w:t>
      </w:r>
      <w:r w:rsidR="00053364">
        <w:rPr>
          <w:rFonts w:ascii="Arial" w:hAnsi="Arial" w:cs="Arial"/>
        </w:rPr>
        <w:t>2024</w:t>
      </w:r>
      <w:r>
        <w:rPr>
          <w:rFonts w:ascii="Arial" w:hAnsi="Arial" w:cs="Arial"/>
        </w:rPr>
        <w:t xml:space="preserve"> ($15 per entry)</w:t>
      </w:r>
    </w:p>
    <w:p w14:paraId="1B5124B3" w14:textId="1DF34E29" w:rsidR="00FA2713" w:rsidRDefault="00FA2713" w:rsidP="0001131B">
      <w:pPr>
        <w:pStyle w:val="ListParagraph"/>
        <w:numPr>
          <w:ilvl w:val="0"/>
          <w:numId w:val="7"/>
        </w:numPr>
        <w:spacing w:after="0"/>
        <w:rPr>
          <w:rFonts w:ascii="Arial" w:hAnsi="Arial" w:cs="Arial"/>
        </w:rPr>
      </w:pPr>
      <w:r>
        <w:rPr>
          <w:rFonts w:ascii="Arial" w:hAnsi="Arial" w:cs="Arial"/>
        </w:rPr>
        <w:t>Late Entry: September 1</w:t>
      </w:r>
      <w:r w:rsidR="005914DA">
        <w:rPr>
          <w:rFonts w:ascii="Arial" w:hAnsi="Arial" w:cs="Arial"/>
        </w:rPr>
        <w:t>2</w:t>
      </w:r>
      <w:r>
        <w:rPr>
          <w:rFonts w:ascii="Arial" w:hAnsi="Arial" w:cs="Arial"/>
        </w:rPr>
        <w:t xml:space="preserve">, </w:t>
      </w:r>
      <w:r w:rsidR="00053364">
        <w:rPr>
          <w:rFonts w:ascii="Arial" w:hAnsi="Arial" w:cs="Arial"/>
        </w:rPr>
        <w:t>2024</w:t>
      </w:r>
      <w:r>
        <w:rPr>
          <w:rFonts w:ascii="Arial" w:hAnsi="Arial" w:cs="Arial"/>
        </w:rPr>
        <w:t xml:space="preserve"> ($20 per </w:t>
      </w:r>
      <w:proofErr w:type="gramStart"/>
      <w:r>
        <w:rPr>
          <w:rFonts w:ascii="Arial" w:hAnsi="Arial" w:cs="Arial"/>
        </w:rPr>
        <w:t>entry)  No</w:t>
      </w:r>
      <w:proofErr w:type="gramEnd"/>
      <w:r>
        <w:rPr>
          <w:rFonts w:ascii="Arial" w:hAnsi="Arial" w:cs="Arial"/>
        </w:rPr>
        <w:t xml:space="preserve"> entries will be accepted after this date.</w:t>
      </w:r>
    </w:p>
    <w:p w14:paraId="65ACD56D" w14:textId="4D06DCCB" w:rsidR="00F5492F" w:rsidRPr="001F5B3F" w:rsidRDefault="00F5492F" w:rsidP="0001131B">
      <w:pPr>
        <w:pStyle w:val="ListParagraph"/>
        <w:numPr>
          <w:ilvl w:val="0"/>
          <w:numId w:val="7"/>
        </w:numPr>
        <w:spacing w:after="0"/>
        <w:rPr>
          <w:rFonts w:ascii="Arial" w:hAnsi="Arial" w:cs="Arial"/>
        </w:rPr>
      </w:pPr>
      <w:r w:rsidRPr="001F5B3F">
        <w:rPr>
          <w:rFonts w:ascii="Arial" w:hAnsi="Arial" w:cs="Arial"/>
        </w:rPr>
        <w:t>There will be no refund for entries scratched.</w:t>
      </w:r>
    </w:p>
    <w:p w14:paraId="40D14A6B" w14:textId="77777777" w:rsidR="00720254" w:rsidRDefault="00720254" w:rsidP="0068472F">
      <w:pPr>
        <w:spacing w:after="0"/>
        <w:rPr>
          <w:rFonts w:ascii="Arial" w:hAnsi="Arial" w:cs="Arial"/>
        </w:rPr>
      </w:pPr>
    </w:p>
    <w:p w14:paraId="68EFBF75" w14:textId="77777777" w:rsidR="0068472F" w:rsidRDefault="0068472F" w:rsidP="0068472F">
      <w:pPr>
        <w:spacing w:after="0"/>
        <w:rPr>
          <w:rFonts w:ascii="Arial" w:hAnsi="Arial" w:cs="Arial"/>
          <w:b/>
          <w:bCs/>
        </w:rPr>
      </w:pPr>
      <w:r>
        <w:rPr>
          <w:rFonts w:ascii="Arial" w:hAnsi="Arial" w:cs="Arial"/>
          <w:b/>
          <w:bCs/>
        </w:rPr>
        <w:t>Check-In:</w:t>
      </w:r>
    </w:p>
    <w:p w14:paraId="60E0853F" w14:textId="3BE0E5CE" w:rsidR="0068472F" w:rsidRDefault="00720254" w:rsidP="0068472F">
      <w:pPr>
        <w:spacing w:after="0"/>
        <w:rPr>
          <w:rFonts w:ascii="Arial" w:hAnsi="Arial" w:cs="Arial"/>
        </w:rPr>
      </w:pPr>
      <w:r>
        <w:rPr>
          <w:rFonts w:ascii="Arial" w:hAnsi="Arial" w:cs="Arial"/>
        </w:rPr>
        <w:t xml:space="preserve">Saturday, September </w:t>
      </w:r>
      <w:r w:rsidR="005914DA">
        <w:rPr>
          <w:rFonts w:ascii="Arial" w:hAnsi="Arial" w:cs="Arial"/>
        </w:rPr>
        <w:t>28</w:t>
      </w:r>
      <w:r>
        <w:rPr>
          <w:rFonts w:ascii="Arial" w:hAnsi="Arial" w:cs="Arial"/>
        </w:rPr>
        <w:t xml:space="preserve"> from </w:t>
      </w:r>
      <w:r w:rsidR="005914DA">
        <w:rPr>
          <w:rFonts w:ascii="Arial" w:hAnsi="Arial" w:cs="Arial"/>
        </w:rPr>
        <w:t>8</w:t>
      </w:r>
      <w:r>
        <w:rPr>
          <w:rFonts w:ascii="Arial" w:hAnsi="Arial" w:cs="Arial"/>
        </w:rPr>
        <w:t xml:space="preserve"> </w:t>
      </w:r>
      <w:r w:rsidR="005914DA">
        <w:rPr>
          <w:rFonts w:ascii="Arial" w:hAnsi="Arial" w:cs="Arial"/>
        </w:rPr>
        <w:t>am</w:t>
      </w:r>
      <w:r>
        <w:rPr>
          <w:rFonts w:ascii="Arial" w:hAnsi="Arial" w:cs="Arial"/>
        </w:rPr>
        <w:t xml:space="preserve"> – </w:t>
      </w:r>
      <w:r w:rsidR="005914DA">
        <w:rPr>
          <w:rFonts w:ascii="Arial" w:hAnsi="Arial" w:cs="Arial"/>
        </w:rPr>
        <w:t>11</w:t>
      </w:r>
      <w:r>
        <w:rPr>
          <w:rFonts w:ascii="Arial" w:hAnsi="Arial" w:cs="Arial"/>
        </w:rPr>
        <w:t xml:space="preserve"> </w:t>
      </w:r>
      <w:r w:rsidR="005914DA">
        <w:rPr>
          <w:rFonts w:ascii="Arial" w:hAnsi="Arial" w:cs="Arial"/>
        </w:rPr>
        <w:t>pm</w:t>
      </w:r>
    </w:p>
    <w:p w14:paraId="77B1D913" w14:textId="77777777" w:rsidR="00374CE3" w:rsidRDefault="00374CE3" w:rsidP="0068472F">
      <w:pPr>
        <w:spacing w:after="0"/>
        <w:rPr>
          <w:rFonts w:ascii="Arial" w:hAnsi="Arial" w:cs="Arial"/>
        </w:rPr>
      </w:pPr>
    </w:p>
    <w:p w14:paraId="21684E7F" w14:textId="77777777" w:rsidR="00374CE3" w:rsidRDefault="00374CE3" w:rsidP="00374CE3">
      <w:pPr>
        <w:pStyle w:val="ListParagraph"/>
        <w:numPr>
          <w:ilvl w:val="0"/>
          <w:numId w:val="4"/>
        </w:numPr>
        <w:spacing w:after="0"/>
        <w:rPr>
          <w:rFonts w:ascii="Arial" w:hAnsi="Arial" w:cs="Arial"/>
        </w:rPr>
      </w:pPr>
      <w:r w:rsidRPr="00960350">
        <w:rPr>
          <w:rFonts w:ascii="Arial" w:hAnsi="Arial" w:cs="Arial"/>
          <w:u w:val="single"/>
        </w:rPr>
        <w:t>Vehicles and trailers must be moved to Livestock Parking outside Gate 10 immediately after unloading</w:t>
      </w:r>
      <w:r w:rsidRPr="00374CE3">
        <w:rPr>
          <w:rFonts w:ascii="Arial" w:hAnsi="Arial" w:cs="Arial"/>
        </w:rPr>
        <w:t xml:space="preserve">. </w:t>
      </w:r>
    </w:p>
    <w:p w14:paraId="25E43ECC" w14:textId="2B370C04" w:rsidR="00374CE3" w:rsidRDefault="00374CE3" w:rsidP="0068472F">
      <w:pPr>
        <w:pStyle w:val="ListParagraph"/>
        <w:numPr>
          <w:ilvl w:val="0"/>
          <w:numId w:val="4"/>
        </w:numPr>
        <w:spacing w:after="0"/>
        <w:rPr>
          <w:rFonts w:ascii="Arial" w:hAnsi="Arial" w:cs="Arial"/>
        </w:rPr>
      </w:pPr>
      <w:r w:rsidRPr="00374CE3">
        <w:rPr>
          <w:rFonts w:ascii="Arial" w:hAnsi="Arial" w:cs="Arial"/>
        </w:rPr>
        <w:t>After your animals are penned, bring the original registration certificates</w:t>
      </w:r>
      <w:r w:rsidR="0001131B">
        <w:rPr>
          <w:rFonts w:ascii="Arial" w:hAnsi="Arial" w:cs="Arial"/>
        </w:rPr>
        <w:t xml:space="preserve"> or stamped duplicates</w:t>
      </w:r>
      <w:r w:rsidRPr="00374CE3">
        <w:rPr>
          <w:rFonts w:ascii="Arial" w:hAnsi="Arial" w:cs="Arial"/>
        </w:rPr>
        <w:t xml:space="preserve"> to the entry table to verify that</w:t>
      </w:r>
      <w:r>
        <w:rPr>
          <w:rFonts w:ascii="Arial" w:hAnsi="Arial" w:cs="Arial"/>
        </w:rPr>
        <w:t xml:space="preserve"> the</w:t>
      </w:r>
      <w:r w:rsidRPr="00374CE3">
        <w:rPr>
          <w:rFonts w:ascii="Arial" w:hAnsi="Arial" w:cs="Arial"/>
        </w:rPr>
        <w:t xml:space="preserve"> information contained in the Show Order is correct.</w:t>
      </w:r>
    </w:p>
    <w:p w14:paraId="38B066F9" w14:textId="77777777" w:rsidR="0001131B" w:rsidRDefault="0001131B" w:rsidP="0001131B">
      <w:pPr>
        <w:pStyle w:val="ListParagraph"/>
        <w:numPr>
          <w:ilvl w:val="0"/>
          <w:numId w:val="4"/>
        </w:numPr>
        <w:spacing w:after="0"/>
        <w:rPr>
          <w:rFonts w:ascii="Arial" w:hAnsi="Arial" w:cs="Arial"/>
        </w:rPr>
      </w:pPr>
      <w:r w:rsidRPr="00374CE3">
        <w:rPr>
          <w:rFonts w:ascii="Arial" w:hAnsi="Arial" w:cs="Arial"/>
        </w:rPr>
        <w:t>The original registration certificate or stamped duplicate applications, showing the date received by the ADGA office is required for all goats (following ADGA’s most current ruling).</w:t>
      </w:r>
    </w:p>
    <w:p w14:paraId="626B317A" w14:textId="77777777" w:rsidR="0001131B" w:rsidRDefault="0001131B" w:rsidP="0001131B">
      <w:pPr>
        <w:pStyle w:val="ListParagraph"/>
        <w:numPr>
          <w:ilvl w:val="0"/>
          <w:numId w:val="4"/>
        </w:numPr>
        <w:spacing w:after="0"/>
        <w:rPr>
          <w:rFonts w:ascii="Arial" w:hAnsi="Arial" w:cs="Arial"/>
        </w:rPr>
      </w:pPr>
      <w:r w:rsidRPr="00374CE3">
        <w:rPr>
          <w:rFonts w:ascii="Arial" w:hAnsi="Arial" w:cs="Arial"/>
        </w:rPr>
        <w:t>Physical papers must be shown at check</w:t>
      </w:r>
      <w:r>
        <w:rPr>
          <w:rFonts w:ascii="Arial" w:hAnsi="Arial" w:cs="Arial"/>
        </w:rPr>
        <w:t>-</w:t>
      </w:r>
      <w:r w:rsidRPr="00374CE3">
        <w:rPr>
          <w:rFonts w:ascii="Arial" w:hAnsi="Arial" w:cs="Arial"/>
        </w:rPr>
        <w:t>in. No digital registration applications will be allowed.</w:t>
      </w:r>
    </w:p>
    <w:p w14:paraId="0C4C7BFE" w14:textId="77777777" w:rsidR="00A561D7" w:rsidRPr="00F5492F" w:rsidRDefault="00A561D7" w:rsidP="00A561D7">
      <w:pPr>
        <w:pStyle w:val="ListParagraph"/>
        <w:numPr>
          <w:ilvl w:val="0"/>
          <w:numId w:val="4"/>
        </w:numPr>
        <w:spacing w:after="0"/>
        <w:rPr>
          <w:rFonts w:ascii="Arial" w:hAnsi="Arial" w:cs="Arial"/>
        </w:rPr>
      </w:pPr>
      <w:r w:rsidRPr="00F5492F">
        <w:rPr>
          <w:rFonts w:ascii="Arial" w:hAnsi="Arial" w:cs="Arial"/>
        </w:rPr>
        <w:t>Substitutions within breed are allowed through registration and check</w:t>
      </w:r>
      <w:r>
        <w:rPr>
          <w:rFonts w:ascii="Arial" w:hAnsi="Arial" w:cs="Arial"/>
        </w:rPr>
        <w:t>-</w:t>
      </w:r>
      <w:r w:rsidRPr="00F5492F">
        <w:rPr>
          <w:rFonts w:ascii="Arial" w:hAnsi="Arial" w:cs="Arial"/>
        </w:rPr>
        <w:t xml:space="preserve">in. </w:t>
      </w:r>
    </w:p>
    <w:p w14:paraId="304EA4D6" w14:textId="77777777" w:rsidR="00720254" w:rsidRDefault="00720254" w:rsidP="0068472F">
      <w:pPr>
        <w:spacing w:after="0"/>
        <w:rPr>
          <w:rFonts w:ascii="Arial" w:hAnsi="Arial" w:cs="Arial"/>
        </w:rPr>
      </w:pPr>
    </w:p>
    <w:p w14:paraId="7CED1706" w14:textId="2EFC8EC7" w:rsidR="00720254" w:rsidRDefault="00720254" w:rsidP="0068472F">
      <w:pPr>
        <w:spacing w:after="0"/>
        <w:rPr>
          <w:rFonts w:ascii="Arial" w:hAnsi="Arial" w:cs="Arial"/>
          <w:b/>
          <w:bCs/>
        </w:rPr>
      </w:pPr>
      <w:r>
        <w:rPr>
          <w:rFonts w:ascii="Arial" w:hAnsi="Arial" w:cs="Arial"/>
          <w:b/>
          <w:bCs/>
        </w:rPr>
        <w:t>Show Time:</w:t>
      </w:r>
    </w:p>
    <w:p w14:paraId="30A1EBE4" w14:textId="2AA7412A" w:rsidR="00720254" w:rsidRDefault="00720254" w:rsidP="00720254">
      <w:pPr>
        <w:spacing w:after="0"/>
        <w:rPr>
          <w:rFonts w:ascii="Arial" w:hAnsi="Arial" w:cs="Arial"/>
        </w:rPr>
      </w:pPr>
      <w:r w:rsidRPr="00720254">
        <w:rPr>
          <w:rFonts w:ascii="Arial" w:hAnsi="Arial" w:cs="Arial"/>
        </w:rPr>
        <w:t>S</w:t>
      </w:r>
      <w:r w:rsidR="00DC2DC9">
        <w:rPr>
          <w:rFonts w:ascii="Arial" w:hAnsi="Arial" w:cs="Arial"/>
        </w:rPr>
        <w:t>unday</w:t>
      </w:r>
      <w:r w:rsidRPr="00720254">
        <w:rPr>
          <w:rFonts w:ascii="Arial" w:hAnsi="Arial" w:cs="Arial"/>
        </w:rPr>
        <w:t xml:space="preserve">, </w:t>
      </w:r>
      <w:r w:rsidR="005914DA">
        <w:rPr>
          <w:rFonts w:ascii="Arial" w:hAnsi="Arial" w:cs="Arial"/>
        </w:rPr>
        <w:t>September 2</w:t>
      </w:r>
      <w:r w:rsidR="005914DA">
        <w:rPr>
          <w:rFonts w:ascii="Arial" w:hAnsi="Arial" w:cs="Arial"/>
        </w:rPr>
        <w:t>9</w:t>
      </w:r>
      <w:r w:rsidR="005914DA">
        <w:rPr>
          <w:rFonts w:ascii="Arial" w:hAnsi="Arial" w:cs="Arial"/>
        </w:rPr>
        <w:t xml:space="preserve"> </w:t>
      </w:r>
      <w:r w:rsidR="00DC2DC9">
        <w:rPr>
          <w:rFonts w:ascii="Arial" w:hAnsi="Arial" w:cs="Arial"/>
        </w:rPr>
        <w:t xml:space="preserve">at </w:t>
      </w:r>
      <w:r w:rsidR="005914DA">
        <w:rPr>
          <w:rFonts w:ascii="Arial" w:hAnsi="Arial" w:cs="Arial"/>
        </w:rPr>
        <w:t>2</w:t>
      </w:r>
      <w:r w:rsidR="00DC2DC9">
        <w:rPr>
          <w:rFonts w:ascii="Arial" w:hAnsi="Arial" w:cs="Arial"/>
        </w:rPr>
        <w:t xml:space="preserve"> </w:t>
      </w:r>
      <w:r w:rsidR="005914DA">
        <w:rPr>
          <w:rFonts w:ascii="Arial" w:hAnsi="Arial" w:cs="Arial"/>
        </w:rPr>
        <w:t>pm</w:t>
      </w:r>
    </w:p>
    <w:p w14:paraId="6E0A77F1" w14:textId="77777777" w:rsidR="00720254" w:rsidRDefault="00720254" w:rsidP="00720254">
      <w:pPr>
        <w:spacing w:after="0"/>
        <w:rPr>
          <w:rFonts w:ascii="Arial" w:hAnsi="Arial" w:cs="Arial"/>
        </w:rPr>
      </w:pPr>
    </w:p>
    <w:p w14:paraId="73F1E814" w14:textId="77777777" w:rsidR="00720254" w:rsidRPr="00720254" w:rsidRDefault="00720254" w:rsidP="00720254">
      <w:pPr>
        <w:spacing w:after="0"/>
        <w:rPr>
          <w:rFonts w:ascii="Arial" w:hAnsi="Arial" w:cs="Arial"/>
          <w:b/>
          <w:bCs/>
        </w:rPr>
      </w:pPr>
      <w:r w:rsidRPr="00720254">
        <w:rPr>
          <w:rFonts w:ascii="Arial" w:hAnsi="Arial" w:cs="Arial"/>
          <w:b/>
          <w:bCs/>
        </w:rPr>
        <w:t>Release Time:</w:t>
      </w:r>
    </w:p>
    <w:p w14:paraId="22613B8E" w14:textId="518A9B0D" w:rsidR="00720254" w:rsidRDefault="00720254" w:rsidP="00720254">
      <w:pPr>
        <w:spacing w:after="0"/>
        <w:rPr>
          <w:rFonts w:ascii="Arial" w:hAnsi="Arial" w:cs="Arial"/>
        </w:rPr>
      </w:pPr>
      <w:r>
        <w:rPr>
          <w:rFonts w:ascii="Arial" w:hAnsi="Arial" w:cs="Arial"/>
        </w:rPr>
        <w:t>Sunday</w:t>
      </w:r>
      <w:r w:rsidRPr="00720254">
        <w:rPr>
          <w:rFonts w:ascii="Arial" w:hAnsi="Arial" w:cs="Arial"/>
        </w:rPr>
        <w:t xml:space="preserve">, </w:t>
      </w:r>
      <w:r w:rsidR="005914DA">
        <w:rPr>
          <w:rFonts w:ascii="Arial" w:hAnsi="Arial" w:cs="Arial"/>
        </w:rPr>
        <w:t>September 2</w:t>
      </w:r>
      <w:r w:rsidR="005914DA">
        <w:rPr>
          <w:rFonts w:ascii="Arial" w:hAnsi="Arial" w:cs="Arial"/>
        </w:rPr>
        <w:t xml:space="preserve">9 </w:t>
      </w:r>
      <w:r w:rsidRPr="00720254">
        <w:rPr>
          <w:rFonts w:ascii="Arial" w:hAnsi="Arial" w:cs="Arial"/>
        </w:rPr>
        <w:t xml:space="preserve">at </w:t>
      </w:r>
      <w:r>
        <w:rPr>
          <w:rFonts w:ascii="Arial" w:hAnsi="Arial" w:cs="Arial"/>
        </w:rPr>
        <w:t>8</w:t>
      </w:r>
      <w:r w:rsidRPr="00720254">
        <w:rPr>
          <w:rFonts w:ascii="Arial" w:hAnsi="Arial" w:cs="Arial"/>
        </w:rPr>
        <w:t xml:space="preserve"> PM</w:t>
      </w:r>
    </w:p>
    <w:p w14:paraId="443C72EC" w14:textId="6E4A692D" w:rsidR="00AF4708" w:rsidRPr="0001131B" w:rsidRDefault="00AF4708" w:rsidP="0001131B">
      <w:pPr>
        <w:spacing w:after="0"/>
        <w:rPr>
          <w:rFonts w:ascii="Arial" w:hAnsi="Arial" w:cs="Arial"/>
          <w:i/>
          <w:iCs/>
        </w:rPr>
      </w:pPr>
      <w:r w:rsidRPr="00960350">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07368CD5" w14:textId="77777777" w:rsidR="00720254" w:rsidRPr="00720254" w:rsidRDefault="00720254" w:rsidP="00720254">
      <w:pPr>
        <w:spacing w:after="0"/>
        <w:rPr>
          <w:rFonts w:ascii="Arial" w:hAnsi="Arial" w:cs="Arial"/>
        </w:rPr>
      </w:pPr>
    </w:p>
    <w:p w14:paraId="16FB7499" w14:textId="77777777" w:rsidR="00720254" w:rsidRDefault="0068472F" w:rsidP="0068472F">
      <w:pPr>
        <w:spacing w:after="0"/>
        <w:rPr>
          <w:rFonts w:ascii="Arial" w:hAnsi="Arial" w:cs="Arial"/>
          <w:b/>
          <w:bCs/>
        </w:rPr>
      </w:pPr>
      <w:r w:rsidRPr="00720254">
        <w:rPr>
          <w:rFonts w:ascii="Arial" w:hAnsi="Arial" w:cs="Arial"/>
          <w:b/>
          <w:bCs/>
        </w:rPr>
        <w:t xml:space="preserve">Entry </w:t>
      </w:r>
      <w:r w:rsidR="00720254" w:rsidRPr="00720254">
        <w:rPr>
          <w:rFonts w:ascii="Arial" w:hAnsi="Arial" w:cs="Arial"/>
          <w:b/>
          <w:bCs/>
        </w:rPr>
        <w:t>I</w:t>
      </w:r>
      <w:r w:rsidRPr="00720254">
        <w:rPr>
          <w:rFonts w:ascii="Arial" w:hAnsi="Arial" w:cs="Arial"/>
          <w:b/>
          <w:bCs/>
        </w:rPr>
        <w:t>nformation</w:t>
      </w:r>
      <w:r w:rsidR="00720254" w:rsidRPr="00720254">
        <w:rPr>
          <w:rFonts w:ascii="Arial" w:hAnsi="Arial" w:cs="Arial"/>
          <w:b/>
          <w:bCs/>
        </w:rPr>
        <w:t>:</w:t>
      </w:r>
    </w:p>
    <w:p w14:paraId="025E7206" w14:textId="6A4D392B" w:rsidR="00720254" w:rsidRDefault="0068472F" w:rsidP="00720254">
      <w:pPr>
        <w:pStyle w:val="ListParagraph"/>
        <w:numPr>
          <w:ilvl w:val="0"/>
          <w:numId w:val="1"/>
        </w:numPr>
        <w:spacing w:after="0"/>
        <w:rPr>
          <w:rFonts w:ascii="Arial" w:hAnsi="Arial" w:cs="Arial"/>
        </w:rPr>
      </w:pPr>
      <w:r w:rsidRPr="00720254">
        <w:rPr>
          <w:rFonts w:ascii="Arial" w:hAnsi="Arial" w:cs="Arial"/>
        </w:rPr>
        <w:t>Limit of 2</w:t>
      </w:r>
      <w:r w:rsidR="00DC2DC9">
        <w:rPr>
          <w:rFonts w:ascii="Arial" w:hAnsi="Arial" w:cs="Arial"/>
        </w:rPr>
        <w:t>5</w:t>
      </w:r>
      <w:r w:rsidRPr="00720254">
        <w:rPr>
          <w:rFonts w:ascii="Arial" w:hAnsi="Arial" w:cs="Arial"/>
        </w:rPr>
        <w:t xml:space="preserve"> entries</w:t>
      </w:r>
      <w:r w:rsidR="007A6F17">
        <w:rPr>
          <w:rFonts w:ascii="Arial" w:hAnsi="Arial" w:cs="Arial"/>
        </w:rPr>
        <w:t xml:space="preserve"> (goats)</w:t>
      </w:r>
      <w:r w:rsidRPr="00720254">
        <w:rPr>
          <w:rFonts w:ascii="Arial" w:hAnsi="Arial" w:cs="Arial"/>
        </w:rPr>
        <w:t xml:space="preserve"> per exhibitor. </w:t>
      </w:r>
    </w:p>
    <w:p w14:paraId="31FB00AF" w14:textId="77777777" w:rsidR="00A561D7" w:rsidRDefault="00A561D7" w:rsidP="00A561D7">
      <w:pPr>
        <w:pStyle w:val="ListParagraph"/>
        <w:numPr>
          <w:ilvl w:val="0"/>
          <w:numId w:val="1"/>
        </w:numPr>
        <w:spacing w:after="0"/>
        <w:rPr>
          <w:rFonts w:ascii="Arial" w:hAnsi="Arial" w:cs="Arial"/>
        </w:rPr>
      </w:pPr>
      <w:r w:rsidRPr="00720254">
        <w:rPr>
          <w:rFonts w:ascii="Arial" w:hAnsi="Arial" w:cs="Arial"/>
        </w:rPr>
        <w:t>Once the maximum number of animals has been reached (</w:t>
      </w:r>
      <w:r>
        <w:rPr>
          <w:rFonts w:ascii="Arial" w:hAnsi="Arial" w:cs="Arial"/>
        </w:rPr>
        <w:t>250 total</w:t>
      </w:r>
      <w:r w:rsidRPr="00720254">
        <w:rPr>
          <w:rFonts w:ascii="Arial" w:hAnsi="Arial" w:cs="Arial"/>
        </w:rPr>
        <w:t>)</w:t>
      </w:r>
      <w:r>
        <w:rPr>
          <w:rFonts w:ascii="Arial" w:hAnsi="Arial" w:cs="Arial"/>
        </w:rPr>
        <w:t>,</w:t>
      </w:r>
      <w:r w:rsidRPr="00720254">
        <w:rPr>
          <w:rFonts w:ascii="Arial" w:hAnsi="Arial" w:cs="Arial"/>
        </w:rPr>
        <w:t xml:space="preserve"> registrations will be closed for both </w:t>
      </w:r>
      <w:r>
        <w:rPr>
          <w:rFonts w:ascii="Arial" w:hAnsi="Arial" w:cs="Arial"/>
        </w:rPr>
        <w:t xml:space="preserve">the </w:t>
      </w:r>
      <w:r w:rsidRPr="00720254">
        <w:rPr>
          <w:rFonts w:ascii="Arial" w:hAnsi="Arial" w:cs="Arial"/>
        </w:rPr>
        <w:t>Open and Youth shows.</w:t>
      </w:r>
    </w:p>
    <w:p w14:paraId="529F9C0F" w14:textId="77777777" w:rsidR="002B77CB" w:rsidRDefault="00DC2DC9" w:rsidP="00A561D7">
      <w:pPr>
        <w:pStyle w:val="ListParagraph"/>
        <w:numPr>
          <w:ilvl w:val="0"/>
          <w:numId w:val="1"/>
        </w:numPr>
        <w:spacing w:after="0"/>
        <w:rPr>
          <w:rFonts w:ascii="Arial" w:hAnsi="Arial" w:cs="Arial"/>
        </w:rPr>
      </w:pPr>
      <w:r w:rsidRPr="00A561D7">
        <w:rPr>
          <w:rFonts w:ascii="Arial" w:hAnsi="Arial" w:cs="Arial"/>
        </w:rPr>
        <w:t xml:space="preserve">An exhibitor is defined as the owner or owners whose name(s) appears as the owner on the </w:t>
      </w:r>
    </w:p>
    <w:p w14:paraId="1FAF01C5" w14:textId="77777777" w:rsidR="0042285E" w:rsidRDefault="00DC2DC9" w:rsidP="000A2D56">
      <w:pPr>
        <w:pStyle w:val="ListParagraph"/>
        <w:spacing w:after="0"/>
        <w:ind w:left="360"/>
        <w:rPr>
          <w:rFonts w:ascii="Arial" w:hAnsi="Arial" w:cs="Arial"/>
        </w:rPr>
      </w:pPr>
      <w:r w:rsidRPr="002B77CB">
        <w:rPr>
          <w:rFonts w:ascii="Arial" w:hAnsi="Arial" w:cs="Arial"/>
        </w:rPr>
        <w:t xml:space="preserve">registration or recordation certificate or stamped duplicate application.  Multiple names under </w:t>
      </w:r>
    </w:p>
    <w:p w14:paraId="15CE3E52" w14:textId="77777777" w:rsidR="0042285E" w:rsidRDefault="0042285E" w:rsidP="000A2D56">
      <w:pPr>
        <w:pStyle w:val="ListParagraph"/>
        <w:spacing w:after="0"/>
        <w:ind w:left="360"/>
        <w:rPr>
          <w:rFonts w:ascii="Arial" w:hAnsi="Arial" w:cs="Arial"/>
        </w:rPr>
      </w:pPr>
    </w:p>
    <w:p w14:paraId="4D7ED899" w14:textId="77777777" w:rsidR="0042285E" w:rsidRDefault="0042285E" w:rsidP="000A2D56">
      <w:pPr>
        <w:pStyle w:val="ListParagraph"/>
        <w:spacing w:after="0"/>
        <w:ind w:left="360"/>
        <w:rPr>
          <w:rFonts w:ascii="Arial" w:hAnsi="Arial" w:cs="Arial"/>
        </w:rPr>
      </w:pPr>
    </w:p>
    <w:p w14:paraId="4888F8F5" w14:textId="243983B7" w:rsidR="00DC2DC9" w:rsidRPr="002B77CB" w:rsidRDefault="00DC2DC9" w:rsidP="000A2D56">
      <w:pPr>
        <w:pStyle w:val="ListParagraph"/>
        <w:spacing w:after="0"/>
        <w:ind w:left="360"/>
        <w:rPr>
          <w:rFonts w:ascii="Arial" w:hAnsi="Arial" w:cs="Arial"/>
        </w:rPr>
      </w:pPr>
      <w:r w:rsidRPr="002B77CB">
        <w:rPr>
          <w:rFonts w:ascii="Arial" w:hAnsi="Arial" w:cs="Arial"/>
        </w:rPr>
        <w:t>one ADGA ID number are considered one exhibitor. If entering under more than one ADGA ID number, you will need to create another en</w:t>
      </w:r>
      <w:r w:rsidR="00A561D7" w:rsidRPr="002B77CB">
        <w:rPr>
          <w:rFonts w:ascii="Arial" w:hAnsi="Arial" w:cs="Arial"/>
        </w:rPr>
        <w:t>try account.</w:t>
      </w:r>
    </w:p>
    <w:p w14:paraId="7A6F5D3D" w14:textId="77777777" w:rsidR="00D15F99" w:rsidRDefault="00D15F99" w:rsidP="00A561D7">
      <w:pPr>
        <w:pStyle w:val="ListParagraph"/>
        <w:numPr>
          <w:ilvl w:val="0"/>
          <w:numId w:val="1"/>
        </w:numPr>
        <w:spacing w:after="0"/>
        <w:rPr>
          <w:rFonts w:ascii="Arial" w:hAnsi="Arial" w:cs="Arial"/>
        </w:rPr>
      </w:pPr>
      <w:r w:rsidRPr="00A561D7">
        <w:rPr>
          <w:rFonts w:ascii="Arial" w:hAnsi="Arial" w:cs="Arial"/>
        </w:rPr>
        <w:t xml:space="preserve">Persons showing animals, whose registration/recordation certificates have signed transfers that have not been processed by ADGA must show those animals in the owner’s name shown on ADGA records at that time. </w:t>
      </w:r>
    </w:p>
    <w:p w14:paraId="7913ECD0" w14:textId="77777777" w:rsidR="00665B7C" w:rsidRDefault="00642ECA" w:rsidP="00A561D7">
      <w:pPr>
        <w:pStyle w:val="ListParagraph"/>
        <w:numPr>
          <w:ilvl w:val="0"/>
          <w:numId w:val="1"/>
        </w:numPr>
        <w:spacing w:after="0"/>
        <w:rPr>
          <w:rFonts w:ascii="Arial" w:hAnsi="Arial" w:cs="Arial"/>
        </w:rPr>
      </w:pPr>
      <w:r>
        <w:rPr>
          <w:rFonts w:ascii="Arial" w:hAnsi="Arial" w:cs="Arial"/>
        </w:rPr>
        <w:t>To minimize IRS notices and incorrect TINs on reporting forms, Cleveland County Fair does not accept entries in farm or family names.  A farm or family must select one person to be listed as the exhibitor.  This person will supply their SSN instead of the farm’s TIN, as any premium checks will be made payable to that exhibitor.</w:t>
      </w:r>
    </w:p>
    <w:p w14:paraId="0F2362CA" w14:textId="50219338" w:rsidR="00642ECA" w:rsidRDefault="00665B7C" w:rsidP="00A561D7">
      <w:pPr>
        <w:pStyle w:val="ListParagraph"/>
        <w:numPr>
          <w:ilvl w:val="0"/>
          <w:numId w:val="1"/>
        </w:numPr>
        <w:spacing w:after="0"/>
        <w:rPr>
          <w:rFonts w:ascii="Arial" w:hAnsi="Arial" w:cs="Arial"/>
        </w:rPr>
      </w:pPr>
      <w:r>
        <w:rPr>
          <w:rFonts w:ascii="Arial" w:hAnsi="Arial" w:cs="Arial"/>
        </w:rPr>
        <w:t xml:space="preserve">Youth organizations, including 4-H and FFA may enter under the organization’s name, provided the </w:t>
      </w:r>
      <w:r w:rsidR="007A6F17">
        <w:rPr>
          <w:rFonts w:ascii="Arial" w:hAnsi="Arial" w:cs="Arial"/>
        </w:rPr>
        <w:t>organization</w:t>
      </w:r>
      <w:r>
        <w:rPr>
          <w:rFonts w:ascii="Arial" w:hAnsi="Arial" w:cs="Arial"/>
        </w:rPr>
        <w:t xml:space="preserve"> owns the animal(s) and they are registered under the organization’s ADGA ID number.</w:t>
      </w:r>
      <w:r w:rsidR="00642ECA">
        <w:rPr>
          <w:rFonts w:ascii="Arial" w:hAnsi="Arial" w:cs="Arial"/>
        </w:rPr>
        <w:t xml:space="preserve"> </w:t>
      </w:r>
    </w:p>
    <w:p w14:paraId="0FACB1BF" w14:textId="1FC94C62" w:rsidR="000927FA" w:rsidRPr="00A561D7" w:rsidRDefault="007A6F17" w:rsidP="00A561D7">
      <w:pPr>
        <w:pStyle w:val="ListParagraph"/>
        <w:numPr>
          <w:ilvl w:val="0"/>
          <w:numId w:val="1"/>
        </w:numPr>
        <w:spacing w:after="0"/>
        <w:rPr>
          <w:rFonts w:ascii="Arial" w:hAnsi="Arial" w:cs="Arial"/>
        </w:rPr>
      </w:pPr>
      <w:r>
        <w:rPr>
          <w:rFonts w:ascii="Arial" w:hAnsi="Arial" w:cs="Arial"/>
        </w:rPr>
        <w:t xml:space="preserve">Does </w:t>
      </w:r>
      <w:r w:rsidR="000927FA">
        <w:rPr>
          <w:rFonts w:ascii="Arial" w:hAnsi="Arial" w:cs="Arial"/>
        </w:rPr>
        <w:t xml:space="preserve">competing in </w:t>
      </w:r>
      <w:r w:rsidR="00215378">
        <w:rPr>
          <w:rFonts w:ascii="Arial" w:hAnsi="Arial" w:cs="Arial"/>
        </w:rPr>
        <w:t xml:space="preserve">group </w:t>
      </w:r>
      <w:r w:rsidR="000927FA">
        <w:rPr>
          <w:rFonts w:ascii="Arial" w:hAnsi="Arial" w:cs="Arial"/>
        </w:rPr>
        <w:t>classes must be owned by the exhibitor and shown in previous individual classes.</w:t>
      </w:r>
    </w:p>
    <w:p w14:paraId="7EB2909D" w14:textId="3EFC4C6D" w:rsidR="00720254" w:rsidRDefault="00720254" w:rsidP="00D15F99">
      <w:pPr>
        <w:pStyle w:val="ListParagraph"/>
        <w:spacing w:after="0"/>
        <w:ind w:left="360"/>
        <w:rPr>
          <w:rFonts w:ascii="Arial" w:hAnsi="Arial" w:cs="Arial"/>
        </w:rPr>
      </w:pPr>
    </w:p>
    <w:p w14:paraId="3E87F5CA" w14:textId="77777777" w:rsidR="00D840AB" w:rsidRDefault="00D840AB" w:rsidP="00720254">
      <w:pPr>
        <w:spacing w:after="0"/>
        <w:rPr>
          <w:rFonts w:ascii="Arial" w:hAnsi="Arial" w:cs="Arial"/>
          <w:b/>
          <w:bCs/>
        </w:rPr>
      </w:pPr>
      <w:r>
        <w:rPr>
          <w:rFonts w:ascii="Arial" w:hAnsi="Arial" w:cs="Arial"/>
          <w:b/>
          <w:bCs/>
        </w:rPr>
        <w:t>Rules &amp; Regulations:</w:t>
      </w:r>
    </w:p>
    <w:p w14:paraId="5367C446" w14:textId="253245A7" w:rsidR="00B458BB" w:rsidRPr="00C25C21" w:rsidRDefault="00B458BB" w:rsidP="00B458BB">
      <w:pPr>
        <w:pStyle w:val="ListParagraph"/>
        <w:numPr>
          <w:ilvl w:val="0"/>
          <w:numId w:val="1"/>
        </w:numPr>
        <w:spacing w:after="0"/>
        <w:rPr>
          <w:rFonts w:ascii="Arial" w:hAnsi="Arial" w:cs="Arial"/>
          <w:b/>
          <w:bCs/>
        </w:rPr>
      </w:pPr>
      <w:r>
        <w:rPr>
          <w:rFonts w:ascii="Arial" w:hAnsi="Arial" w:cs="Arial"/>
        </w:rPr>
        <w:t>Th</w:t>
      </w:r>
      <w:r w:rsidR="000927FA">
        <w:rPr>
          <w:rFonts w:ascii="Arial" w:hAnsi="Arial" w:cs="Arial"/>
        </w:rPr>
        <w:t>e Open Senior Doe Show and the Open Junior Doe Show are sanctioned separately by</w:t>
      </w:r>
      <w:r>
        <w:rPr>
          <w:rFonts w:ascii="Arial" w:hAnsi="Arial" w:cs="Arial"/>
        </w:rPr>
        <w:t xml:space="preserve"> the American Dairy Goat </w:t>
      </w:r>
      <w:r w:rsidR="00365FB4">
        <w:rPr>
          <w:rFonts w:ascii="Arial" w:hAnsi="Arial" w:cs="Arial"/>
        </w:rPr>
        <w:t>Association and</w:t>
      </w:r>
      <w:r>
        <w:rPr>
          <w:rFonts w:ascii="Arial" w:hAnsi="Arial" w:cs="Arial"/>
        </w:rPr>
        <w:t xml:space="preserve"> is governed by their rules.</w:t>
      </w:r>
    </w:p>
    <w:p w14:paraId="4EE19695" w14:textId="1F1BDF45" w:rsidR="00B458BB" w:rsidRDefault="0042285E" w:rsidP="00B458BB">
      <w:pPr>
        <w:pStyle w:val="ListParagraph"/>
        <w:spacing w:after="0"/>
        <w:ind w:left="360"/>
        <w:rPr>
          <w:rFonts w:ascii="Arial" w:hAnsi="Arial" w:cs="Arial"/>
          <w:sz w:val="16"/>
          <w:szCs w:val="16"/>
        </w:rPr>
      </w:pPr>
      <w:hyperlink r:id="rId5" w:history="1">
        <w:r w:rsidR="00374CE3" w:rsidRPr="00D95722">
          <w:rPr>
            <w:rStyle w:val="Hyperlink"/>
            <w:rFonts w:ascii="Arial" w:hAnsi="Arial" w:cs="Arial"/>
            <w:sz w:val="16"/>
            <w:szCs w:val="16"/>
          </w:rPr>
          <w:t>https://adga.org/wp-content/uploads/2021/12/adga-show-rules.pdf</w:t>
        </w:r>
      </w:hyperlink>
    </w:p>
    <w:p w14:paraId="47CFA3B0" w14:textId="038B40E7" w:rsidR="00AF4708" w:rsidRDefault="00AF4708" w:rsidP="00C25C21">
      <w:pPr>
        <w:pStyle w:val="ListParagraph"/>
        <w:numPr>
          <w:ilvl w:val="0"/>
          <w:numId w:val="1"/>
        </w:numPr>
        <w:spacing w:after="0"/>
        <w:rPr>
          <w:rFonts w:ascii="Arial" w:hAnsi="Arial" w:cs="Arial"/>
        </w:rPr>
      </w:pPr>
      <w:r w:rsidRPr="00720254">
        <w:rPr>
          <w:rFonts w:ascii="Arial" w:hAnsi="Arial" w:cs="Arial"/>
        </w:rPr>
        <w:t xml:space="preserve">The base date for computing age of animals is </w:t>
      </w:r>
      <w:r w:rsidR="00053364">
        <w:rPr>
          <w:rFonts w:ascii="Arial" w:hAnsi="Arial" w:cs="Arial"/>
        </w:rPr>
        <w:t>September 2</w:t>
      </w:r>
      <w:r w:rsidR="00053364">
        <w:rPr>
          <w:rFonts w:ascii="Arial" w:hAnsi="Arial" w:cs="Arial"/>
        </w:rPr>
        <w:t>9</w:t>
      </w:r>
      <w:r>
        <w:rPr>
          <w:rFonts w:ascii="Arial" w:hAnsi="Arial" w:cs="Arial"/>
        </w:rPr>
        <w:t xml:space="preserve">, </w:t>
      </w:r>
      <w:r w:rsidR="00053364">
        <w:rPr>
          <w:rFonts w:ascii="Arial" w:hAnsi="Arial" w:cs="Arial"/>
        </w:rPr>
        <w:t>2024</w:t>
      </w:r>
      <w:r w:rsidRPr="00720254">
        <w:rPr>
          <w:rFonts w:ascii="Arial" w:hAnsi="Arial" w:cs="Arial"/>
        </w:rPr>
        <w:t xml:space="preserve"> (day of show).</w:t>
      </w:r>
    </w:p>
    <w:p w14:paraId="6A9C2457" w14:textId="77777777" w:rsidR="00374CE3" w:rsidRDefault="00C25C21" w:rsidP="00C25C21">
      <w:pPr>
        <w:pStyle w:val="ListParagraph"/>
        <w:numPr>
          <w:ilvl w:val="0"/>
          <w:numId w:val="1"/>
        </w:numPr>
        <w:spacing w:after="0"/>
        <w:rPr>
          <w:rFonts w:ascii="Arial" w:hAnsi="Arial" w:cs="Arial"/>
        </w:rPr>
      </w:pPr>
      <w:r w:rsidRPr="00374CE3">
        <w:rPr>
          <w:rFonts w:ascii="Arial" w:hAnsi="Arial" w:cs="Arial"/>
        </w:rPr>
        <w:t>No tattooing allowed at the show.</w:t>
      </w:r>
    </w:p>
    <w:p w14:paraId="5FF031B6" w14:textId="74F38934" w:rsidR="00C25C21" w:rsidRPr="00AF4708" w:rsidRDefault="00C25C21" w:rsidP="00AF4708">
      <w:pPr>
        <w:pStyle w:val="ListParagraph"/>
        <w:numPr>
          <w:ilvl w:val="0"/>
          <w:numId w:val="1"/>
        </w:numPr>
        <w:spacing w:after="0"/>
        <w:rPr>
          <w:rFonts w:ascii="Arial" w:hAnsi="Arial" w:cs="Arial"/>
        </w:rPr>
      </w:pPr>
      <w:r w:rsidRPr="00374CE3">
        <w:rPr>
          <w:rFonts w:ascii="Arial" w:hAnsi="Arial" w:cs="Arial"/>
        </w:rPr>
        <w:t xml:space="preserve">No </w:t>
      </w:r>
      <w:r w:rsidR="00374CE3" w:rsidRPr="00374CE3">
        <w:rPr>
          <w:rFonts w:ascii="Arial" w:hAnsi="Arial" w:cs="Arial"/>
        </w:rPr>
        <w:t>preshow</w:t>
      </w:r>
      <w:r w:rsidRPr="00374CE3">
        <w:rPr>
          <w:rFonts w:ascii="Arial" w:hAnsi="Arial" w:cs="Arial"/>
        </w:rPr>
        <w:t xml:space="preserve"> milk out.</w:t>
      </w:r>
      <w:r w:rsidR="00AF4708">
        <w:rPr>
          <w:rFonts w:ascii="Arial" w:hAnsi="Arial" w:cs="Arial"/>
        </w:rPr>
        <w:t xml:space="preserve"> </w:t>
      </w:r>
      <w:r w:rsidRPr="00AF4708">
        <w:rPr>
          <w:rFonts w:ascii="Arial" w:hAnsi="Arial" w:cs="Arial"/>
        </w:rPr>
        <w:t>Overuddered does</w:t>
      </w:r>
      <w:r w:rsidR="00374CE3" w:rsidRPr="00AF4708">
        <w:rPr>
          <w:rFonts w:ascii="Arial" w:hAnsi="Arial" w:cs="Arial"/>
        </w:rPr>
        <w:t xml:space="preserve"> </w:t>
      </w:r>
      <w:r w:rsidRPr="00AF4708">
        <w:rPr>
          <w:rFonts w:ascii="Arial" w:hAnsi="Arial" w:cs="Arial"/>
        </w:rPr>
        <w:t>may be discriminated against by the judges.</w:t>
      </w:r>
      <w:r w:rsidR="00374CE3" w:rsidRPr="00AF4708">
        <w:rPr>
          <w:rFonts w:ascii="Arial" w:hAnsi="Arial" w:cs="Arial"/>
        </w:rPr>
        <w:t xml:space="preserve"> </w:t>
      </w:r>
      <w:r w:rsidRPr="00AF4708">
        <w:rPr>
          <w:rFonts w:ascii="Arial" w:hAnsi="Arial" w:cs="Arial"/>
        </w:rPr>
        <w:t xml:space="preserve">Please see to the comfort of your </w:t>
      </w:r>
      <w:r w:rsidR="00AF4708">
        <w:rPr>
          <w:rFonts w:ascii="Arial" w:hAnsi="Arial" w:cs="Arial"/>
        </w:rPr>
        <w:t xml:space="preserve">animals </w:t>
      </w:r>
      <w:r w:rsidRPr="00AF4708">
        <w:rPr>
          <w:rFonts w:ascii="Arial" w:hAnsi="Arial" w:cs="Arial"/>
        </w:rPr>
        <w:t>and</w:t>
      </w:r>
      <w:r w:rsidR="00374CE3" w:rsidRPr="00AF4708">
        <w:rPr>
          <w:rFonts w:ascii="Arial" w:hAnsi="Arial" w:cs="Arial"/>
        </w:rPr>
        <w:t xml:space="preserve"> </w:t>
      </w:r>
      <w:r w:rsidRPr="00AF4708">
        <w:rPr>
          <w:rFonts w:ascii="Arial" w:hAnsi="Arial" w:cs="Arial"/>
        </w:rPr>
        <w:t>dispose of milk in a bio-secure manner.</w:t>
      </w:r>
    </w:p>
    <w:p w14:paraId="7AFC4AEA" w14:textId="77777777" w:rsidR="00374CE3" w:rsidRDefault="00C25C21" w:rsidP="00C25C21">
      <w:pPr>
        <w:pStyle w:val="ListParagraph"/>
        <w:numPr>
          <w:ilvl w:val="0"/>
          <w:numId w:val="1"/>
        </w:numPr>
        <w:spacing w:after="0"/>
        <w:rPr>
          <w:rFonts w:ascii="Arial" w:hAnsi="Arial" w:cs="Arial"/>
        </w:rPr>
      </w:pPr>
      <w:r w:rsidRPr="00374CE3">
        <w:rPr>
          <w:rFonts w:ascii="Arial" w:hAnsi="Arial" w:cs="Arial"/>
        </w:rPr>
        <w:t>Exhibitors are requested to be neatly and</w:t>
      </w:r>
      <w:r w:rsidR="00374CE3">
        <w:rPr>
          <w:rFonts w:ascii="Arial" w:hAnsi="Arial" w:cs="Arial"/>
        </w:rPr>
        <w:t xml:space="preserve"> </w:t>
      </w:r>
      <w:r w:rsidRPr="00374CE3">
        <w:rPr>
          <w:rFonts w:ascii="Arial" w:hAnsi="Arial" w:cs="Arial"/>
        </w:rPr>
        <w:t>appropriately attired. Show whites are</w:t>
      </w:r>
      <w:r w:rsidR="00374CE3">
        <w:rPr>
          <w:rFonts w:ascii="Arial" w:hAnsi="Arial" w:cs="Arial"/>
        </w:rPr>
        <w:t xml:space="preserve"> </w:t>
      </w:r>
      <w:r w:rsidRPr="00374CE3">
        <w:rPr>
          <w:rFonts w:ascii="Arial" w:hAnsi="Arial" w:cs="Arial"/>
        </w:rPr>
        <w:t xml:space="preserve">preferred while showing. </w:t>
      </w:r>
    </w:p>
    <w:p w14:paraId="75374971" w14:textId="632A135B" w:rsidR="00F5492F" w:rsidRDefault="00C25C21" w:rsidP="00C25C21">
      <w:pPr>
        <w:pStyle w:val="ListParagraph"/>
        <w:numPr>
          <w:ilvl w:val="0"/>
          <w:numId w:val="1"/>
        </w:numPr>
        <w:spacing w:after="0"/>
        <w:rPr>
          <w:rFonts w:ascii="Arial" w:hAnsi="Arial" w:cs="Arial"/>
        </w:rPr>
      </w:pPr>
      <w:r w:rsidRPr="00F5492F">
        <w:rPr>
          <w:rFonts w:ascii="Arial" w:hAnsi="Arial" w:cs="Arial"/>
        </w:rPr>
        <w:t>Only exhibitors,</w:t>
      </w:r>
      <w:r w:rsidR="00374CE3" w:rsidRPr="00F5492F">
        <w:rPr>
          <w:rFonts w:ascii="Arial" w:hAnsi="Arial" w:cs="Arial"/>
        </w:rPr>
        <w:t xml:space="preserve"> </w:t>
      </w:r>
      <w:r w:rsidRPr="00F5492F">
        <w:rPr>
          <w:rFonts w:ascii="Arial" w:hAnsi="Arial" w:cs="Arial"/>
        </w:rPr>
        <w:t xml:space="preserve">judges, and </w:t>
      </w:r>
      <w:r w:rsidR="00AF4708">
        <w:rPr>
          <w:rFonts w:ascii="Arial" w:hAnsi="Arial" w:cs="Arial"/>
        </w:rPr>
        <w:t xml:space="preserve">official show volunteers </w:t>
      </w:r>
      <w:r w:rsidRPr="00F5492F">
        <w:rPr>
          <w:rFonts w:ascii="Arial" w:hAnsi="Arial" w:cs="Arial"/>
        </w:rPr>
        <w:t>are to</w:t>
      </w:r>
      <w:r w:rsidR="00374CE3" w:rsidRPr="00F5492F">
        <w:rPr>
          <w:rFonts w:ascii="Arial" w:hAnsi="Arial" w:cs="Arial"/>
        </w:rPr>
        <w:t xml:space="preserve"> </w:t>
      </w:r>
      <w:r w:rsidRPr="00F5492F">
        <w:rPr>
          <w:rFonts w:ascii="Arial" w:hAnsi="Arial" w:cs="Arial"/>
        </w:rPr>
        <w:t>be in the ring or at the show secretary</w:t>
      </w:r>
      <w:r w:rsidR="00F5492F" w:rsidRPr="00F5492F">
        <w:rPr>
          <w:rFonts w:ascii="Arial" w:hAnsi="Arial" w:cs="Arial"/>
        </w:rPr>
        <w:t xml:space="preserve"> </w:t>
      </w:r>
      <w:r w:rsidRPr="00F5492F">
        <w:rPr>
          <w:rFonts w:ascii="Arial" w:hAnsi="Arial" w:cs="Arial"/>
        </w:rPr>
        <w:t>tables.</w:t>
      </w:r>
    </w:p>
    <w:p w14:paraId="3FFB0259" w14:textId="69CFCC91" w:rsidR="00AF4708" w:rsidRDefault="00AF4708" w:rsidP="00C25C21">
      <w:pPr>
        <w:pStyle w:val="ListParagraph"/>
        <w:numPr>
          <w:ilvl w:val="0"/>
          <w:numId w:val="1"/>
        </w:numPr>
        <w:spacing w:after="0"/>
        <w:rPr>
          <w:rFonts w:ascii="Arial" w:hAnsi="Arial" w:cs="Arial"/>
        </w:rPr>
      </w:pPr>
      <w:r w:rsidRPr="00720254">
        <w:rPr>
          <w:rFonts w:ascii="Arial" w:hAnsi="Arial" w:cs="Arial"/>
        </w:rPr>
        <w:t xml:space="preserve">Pens </w:t>
      </w:r>
      <w:r w:rsidR="00A561D7">
        <w:rPr>
          <w:rFonts w:ascii="Arial" w:hAnsi="Arial" w:cs="Arial"/>
        </w:rPr>
        <w:t xml:space="preserve">(5’x5’) </w:t>
      </w:r>
      <w:r w:rsidRPr="00720254">
        <w:rPr>
          <w:rFonts w:ascii="Arial" w:hAnsi="Arial" w:cs="Arial"/>
        </w:rPr>
        <w:t>are made available to exhibitors on a first-come, first-served basis. Exhibitors are asked to use pens sparingly to provide space for others.</w:t>
      </w:r>
    </w:p>
    <w:p w14:paraId="35FD1BF3" w14:textId="20E3891E" w:rsidR="00F5492F" w:rsidRPr="00AF4708" w:rsidRDefault="00AF4708" w:rsidP="00F5492F">
      <w:pPr>
        <w:pStyle w:val="ListParagraph"/>
        <w:numPr>
          <w:ilvl w:val="0"/>
          <w:numId w:val="1"/>
        </w:numPr>
        <w:spacing w:after="0"/>
        <w:rPr>
          <w:rFonts w:ascii="Arial" w:hAnsi="Arial" w:cs="Arial"/>
        </w:rPr>
      </w:pPr>
      <w:r w:rsidRPr="00AF4708">
        <w:rPr>
          <w:rFonts w:ascii="Arial" w:hAnsi="Arial" w:cs="Arial"/>
        </w:rPr>
        <w:t xml:space="preserve">Cleveland County Fair will provide base bedding for animal pens. Exhibitors may bring </w:t>
      </w:r>
      <w:r w:rsidRPr="00AF4708">
        <w:rPr>
          <w:rFonts w:ascii="Arial" w:hAnsi="Arial" w:cs="Arial"/>
        </w:rPr>
        <w:lastRenderedPageBreak/>
        <w:t xml:space="preserve">wood shavings for topdressing. Bedding with straw or mulch is not permitted. </w:t>
      </w:r>
    </w:p>
    <w:p w14:paraId="5304D60A" w14:textId="223CBCC3" w:rsidR="00720254" w:rsidRDefault="00C25C21" w:rsidP="00720254">
      <w:pPr>
        <w:spacing w:after="0"/>
        <w:rPr>
          <w:rFonts w:ascii="Arial" w:hAnsi="Arial" w:cs="Arial"/>
        </w:rPr>
      </w:pPr>
      <w:r w:rsidRPr="00C25C21">
        <w:rPr>
          <w:rFonts w:ascii="Arial" w:hAnsi="Arial" w:cs="Arial"/>
        </w:rPr>
        <w:cr/>
      </w:r>
      <w:r w:rsidR="0068472F" w:rsidRPr="00720254">
        <w:rPr>
          <w:rFonts w:ascii="Arial" w:hAnsi="Arial" w:cs="Arial"/>
        </w:rPr>
        <w:t xml:space="preserve"> </w:t>
      </w:r>
      <w:r w:rsidR="0068472F" w:rsidRPr="00720254">
        <w:rPr>
          <w:rFonts w:ascii="Arial" w:hAnsi="Arial" w:cs="Arial"/>
          <w:b/>
          <w:bCs/>
        </w:rPr>
        <w:t>Show Order &amp; Breed Codes</w:t>
      </w:r>
      <w:r w:rsidR="0068472F" w:rsidRPr="00720254">
        <w:rPr>
          <w:rFonts w:ascii="Arial" w:hAnsi="Arial" w:cs="Arial"/>
        </w:rPr>
        <w:t xml:space="preserve"> </w:t>
      </w:r>
    </w:p>
    <w:p w14:paraId="33816192" w14:textId="77777777" w:rsidR="00D15F99" w:rsidRPr="00D15F99" w:rsidRDefault="00D15F99" w:rsidP="00D15F99">
      <w:pPr>
        <w:pStyle w:val="ListParagraph"/>
        <w:spacing w:after="0"/>
        <w:ind w:left="0"/>
        <w:rPr>
          <w:rFonts w:ascii="Arial" w:hAnsi="Arial" w:cs="Arial"/>
          <w:i/>
          <w:iCs/>
        </w:rPr>
      </w:pPr>
      <w:r w:rsidRPr="00D15F99">
        <w:rPr>
          <w:rFonts w:ascii="Arial" w:hAnsi="Arial" w:cs="Arial"/>
          <w:i/>
          <w:iCs/>
        </w:rPr>
        <w:t xml:space="preserve">Show order is not subject to change. </w:t>
      </w:r>
    </w:p>
    <w:p w14:paraId="76AB8CC3" w14:textId="77777777" w:rsidR="00720254" w:rsidRDefault="0068472F" w:rsidP="00720254">
      <w:pPr>
        <w:pStyle w:val="ListParagraph"/>
        <w:numPr>
          <w:ilvl w:val="0"/>
          <w:numId w:val="2"/>
        </w:numPr>
        <w:spacing w:after="0"/>
        <w:rPr>
          <w:rFonts w:ascii="Arial" w:hAnsi="Arial" w:cs="Arial"/>
        </w:rPr>
      </w:pPr>
      <w:r w:rsidRPr="00720254">
        <w:rPr>
          <w:rFonts w:ascii="Arial" w:hAnsi="Arial" w:cs="Arial"/>
        </w:rPr>
        <w:t>NU (Nubian)</w:t>
      </w:r>
    </w:p>
    <w:p w14:paraId="231EFA57" w14:textId="77777777" w:rsidR="00720254" w:rsidRDefault="0068472F" w:rsidP="00720254">
      <w:pPr>
        <w:pStyle w:val="ListParagraph"/>
        <w:numPr>
          <w:ilvl w:val="0"/>
          <w:numId w:val="2"/>
        </w:numPr>
        <w:spacing w:after="0"/>
        <w:rPr>
          <w:rFonts w:ascii="Arial" w:hAnsi="Arial" w:cs="Arial"/>
        </w:rPr>
      </w:pPr>
      <w:r w:rsidRPr="00720254">
        <w:rPr>
          <w:rFonts w:ascii="Arial" w:hAnsi="Arial" w:cs="Arial"/>
        </w:rPr>
        <w:t>OB (</w:t>
      </w:r>
      <w:proofErr w:type="spellStart"/>
      <w:r w:rsidRPr="00720254">
        <w:rPr>
          <w:rFonts w:ascii="Arial" w:hAnsi="Arial" w:cs="Arial"/>
        </w:rPr>
        <w:t>Oberhasli</w:t>
      </w:r>
      <w:proofErr w:type="spellEnd"/>
      <w:r w:rsidRPr="00720254">
        <w:rPr>
          <w:rFonts w:ascii="Arial" w:hAnsi="Arial" w:cs="Arial"/>
        </w:rPr>
        <w:t>)</w:t>
      </w:r>
    </w:p>
    <w:p w14:paraId="669D745A" w14:textId="5BBD3B30" w:rsidR="00720254" w:rsidRDefault="00923C6E" w:rsidP="00720254">
      <w:pPr>
        <w:pStyle w:val="ListParagraph"/>
        <w:numPr>
          <w:ilvl w:val="0"/>
          <w:numId w:val="2"/>
        </w:numPr>
        <w:spacing w:after="0"/>
        <w:rPr>
          <w:rFonts w:ascii="Arial" w:hAnsi="Arial" w:cs="Arial"/>
        </w:rPr>
      </w:pPr>
      <w:r>
        <w:rPr>
          <w:rFonts w:ascii="Arial" w:hAnsi="Arial" w:cs="Arial"/>
        </w:rPr>
        <w:t>SA (Saanen)</w:t>
      </w:r>
    </w:p>
    <w:p w14:paraId="2D31648A" w14:textId="77777777" w:rsidR="00720254" w:rsidRDefault="0068472F" w:rsidP="00720254">
      <w:pPr>
        <w:pStyle w:val="ListParagraph"/>
        <w:numPr>
          <w:ilvl w:val="0"/>
          <w:numId w:val="2"/>
        </w:numPr>
        <w:spacing w:after="0"/>
        <w:rPr>
          <w:rFonts w:ascii="Arial" w:hAnsi="Arial" w:cs="Arial"/>
        </w:rPr>
      </w:pPr>
      <w:r w:rsidRPr="00720254">
        <w:rPr>
          <w:rFonts w:ascii="Arial" w:hAnsi="Arial" w:cs="Arial"/>
        </w:rPr>
        <w:t>LM (</w:t>
      </w:r>
      <w:proofErr w:type="spellStart"/>
      <w:r w:rsidRPr="00720254">
        <w:rPr>
          <w:rFonts w:ascii="Arial" w:hAnsi="Arial" w:cs="Arial"/>
        </w:rPr>
        <w:t>LaMancha</w:t>
      </w:r>
      <w:proofErr w:type="spellEnd"/>
      <w:r w:rsidRPr="00720254">
        <w:rPr>
          <w:rFonts w:ascii="Arial" w:hAnsi="Arial" w:cs="Arial"/>
        </w:rPr>
        <w:t>)</w:t>
      </w:r>
    </w:p>
    <w:p w14:paraId="0B3FD4CB" w14:textId="77777777" w:rsidR="00720254" w:rsidRDefault="0068472F" w:rsidP="00720254">
      <w:pPr>
        <w:pStyle w:val="ListParagraph"/>
        <w:numPr>
          <w:ilvl w:val="0"/>
          <w:numId w:val="2"/>
        </w:numPr>
        <w:spacing w:after="0"/>
        <w:rPr>
          <w:rFonts w:ascii="Arial" w:hAnsi="Arial" w:cs="Arial"/>
        </w:rPr>
      </w:pPr>
      <w:r w:rsidRPr="00720254">
        <w:rPr>
          <w:rFonts w:ascii="Arial" w:hAnsi="Arial" w:cs="Arial"/>
        </w:rPr>
        <w:t>NG (Nigerian Dwarf)</w:t>
      </w:r>
    </w:p>
    <w:p w14:paraId="33C0F615" w14:textId="77777777" w:rsidR="00720254" w:rsidRDefault="0068472F" w:rsidP="00720254">
      <w:pPr>
        <w:pStyle w:val="ListParagraph"/>
        <w:numPr>
          <w:ilvl w:val="0"/>
          <w:numId w:val="2"/>
        </w:numPr>
        <w:spacing w:after="0"/>
        <w:rPr>
          <w:rFonts w:ascii="Arial" w:hAnsi="Arial" w:cs="Arial"/>
        </w:rPr>
      </w:pPr>
      <w:r w:rsidRPr="00720254">
        <w:rPr>
          <w:rFonts w:ascii="Arial" w:hAnsi="Arial" w:cs="Arial"/>
        </w:rPr>
        <w:t>RG (Recorded Grades)</w:t>
      </w:r>
    </w:p>
    <w:p w14:paraId="702CEA2E" w14:textId="77777777" w:rsidR="00720254" w:rsidRDefault="0068472F" w:rsidP="00720254">
      <w:pPr>
        <w:pStyle w:val="ListParagraph"/>
        <w:numPr>
          <w:ilvl w:val="0"/>
          <w:numId w:val="2"/>
        </w:numPr>
        <w:spacing w:after="0"/>
        <w:rPr>
          <w:rFonts w:ascii="Arial" w:hAnsi="Arial" w:cs="Arial"/>
        </w:rPr>
      </w:pPr>
      <w:r w:rsidRPr="00720254">
        <w:rPr>
          <w:rFonts w:ascii="Arial" w:hAnsi="Arial" w:cs="Arial"/>
        </w:rPr>
        <w:t xml:space="preserve">AOP (All Other Purebreds) </w:t>
      </w:r>
    </w:p>
    <w:p w14:paraId="453320DA" w14:textId="77777777" w:rsidR="00EE2E0F" w:rsidRDefault="00EE2E0F" w:rsidP="00720254">
      <w:pPr>
        <w:pStyle w:val="ListParagraph"/>
        <w:spacing w:after="0"/>
        <w:ind w:left="0"/>
        <w:rPr>
          <w:rFonts w:ascii="Arial" w:hAnsi="Arial" w:cs="Arial"/>
          <w:b/>
          <w:bCs/>
        </w:rPr>
      </w:pPr>
    </w:p>
    <w:p w14:paraId="12F9CA7C" w14:textId="77777777" w:rsidR="002F2F3F" w:rsidRDefault="002F2F3F" w:rsidP="00720254">
      <w:pPr>
        <w:pStyle w:val="ListParagraph"/>
        <w:spacing w:after="0"/>
        <w:ind w:left="0"/>
        <w:rPr>
          <w:rFonts w:ascii="Arial" w:hAnsi="Arial" w:cs="Arial"/>
          <w:b/>
          <w:bCs/>
        </w:rPr>
      </w:pPr>
    </w:p>
    <w:p w14:paraId="71871A1F" w14:textId="2B763E47" w:rsidR="00C25C21" w:rsidRDefault="00D51052" w:rsidP="00720254">
      <w:pPr>
        <w:pStyle w:val="ListParagraph"/>
        <w:spacing w:after="0"/>
        <w:ind w:left="0"/>
        <w:rPr>
          <w:rFonts w:ascii="Arial" w:hAnsi="Arial" w:cs="Arial"/>
          <w:b/>
          <w:bCs/>
        </w:rPr>
      </w:pPr>
      <w:r>
        <w:rPr>
          <w:rFonts w:ascii="Arial" w:hAnsi="Arial" w:cs="Arial"/>
          <w:b/>
          <w:bCs/>
        </w:rPr>
        <w:t>SENIOR DOES</w:t>
      </w:r>
    </w:p>
    <w:p w14:paraId="6DCCB41F" w14:textId="77777777" w:rsidR="00D840AB" w:rsidRPr="00D70FF5" w:rsidRDefault="00D840AB" w:rsidP="00D840AB">
      <w:pPr>
        <w:spacing w:after="0"/>
        <w:rPr>
          <w:rFonts w:ascii="Arial" w:hAnsi="Arial" w:cs="Arial"/>
        </w:rPr>
      </w:pPr>
    </w:p>
    <w:tbl>
      <w:tblPr>
        <w:tblStyle w:val="TableGrid"/>
        <w:tblW w:w="0" w:type="auto"/>
        <w:tblLook w:val="04A0" w:firstRow="1" w:lastRow="0" w:firstColumn="1" w:lastColumn="0" w:noHBand="0" w:noVBand="1"/>
      </w:tblPr>
      <w:tblGrid>
        <w:gridCol w:w="1368"/>
        <w:gridCol w:w="1260"/>
        <w:gridCol w:w="1170"/>
        <w:gridCol w:w="1458"/>
      </w:tblGrid>
      <w:tr w:rsidR="00D51052" w:rsidRPr="007845E6" w14:paraId="018D80C8" w14:textId="77777777" w:rsidTr="00941AF2">
        <w:tc>
          <w:tcPr>
            <w:tcW w:w="5256" w:type="dxa"/>
            <w:gridSpan w:val="4"/>
            <w:shd w:val="clear" w:color="auto" w:fill="E7E6E6" w:themeFill="background2"/>
          </w:tcPr>
          <w:p w14:paraId="4FD38B22" w14:textId="77777777" w:rsidR="00D51052" w:rsidRPr="007845E6" w:rsidRDefault="00D51052" w:rsidP="00941AF2">
            <w:pPr>
              <w:spacing w:line="259" w:lineRule="auto"/>
              <w:rPr>
                <w:rFonts w:ascii="Arial" w:hAnsi="Arial" w:cs="Arial"/>
                <w:b/>
                <w:bCs/>
              </w:rPr>
            </w:pPr>
            <w:r w:rsidRPr="007845E6">
              <w:rPr>
                <w:rFonts w:ascii="Arial" w:hAnsi="Arial" w:cs="Arial"/>
                <w:b/>
                <w:bCs/>
              </w:rPr>
              <w:t>Premiums</w:t>
            </w:r>
          </w:p>
        </w:tc>
      </w:tr>
      <w:tr w:rsidR="00D51052" w:rsidRPr="007845E6" w14:paraId="0B51523B" w14:textId="77777777" w:rsidTr="00D51052">
        <w:tc>
          <w:tcPr>
            <w:tcW w:w="1368" w:type="dxa"/>
          </w:tcPr>
          <w:p w14:paraId="2C921B93" w14:textId="77777777" w:rsidR="00D51052" w:rsidRPr="007845E6" w:rsidRDefault="00D51052" w:rsidP="00941AF2">
            <w:pPr>
              <w:spacing w:line="259" w:lineRule="auto"/>
              <w:rPr>
                <w:rFonts w:ascii="Arial" w:hAnsi="Arial" w:cs="Arial"/>
              </w:rPr>
            </w:pPr>
            <w:r w:rsidRPr="007845E6">
              <w:rPr>
                <w:rFonts w:ascii="Arial" w:hAnsi="Arial" w:cs="Arial"/>
              </w:rPr>
              <w:t>1</w:t>
            </w:r>
            <w:r w:rsidRPr="007845E6">
              <w:rPr>
                <w:rFonts w:ascii="Arial" w:hAnsi="Arial" w:cs="Arial"/>
                <w:vertAlign w:val="superscript"/>
              </w:rPr>
              <w:t>st</w:t>
            </w:r>
          </w:p>
        </w:tc>
        <w:tc>
          <w:tcPr>
            <w:tcW w:w="1260" w:type="dxa"/>
          </w:tcPr>
          <w:p w14:paraId="7C38A29A" w14:textId="77777777" w:rsidR="00D51052" w:rsidRPr="007845E6" w:rsidRDefault="00D51052" w:rsidP="00941AF2">
            <w:pPr>
              <w:spacing w:line="259" w:lineRule="auto"/>
              <w:rPr>
                <w:rFonts w:ascii="Arial" w:hAnsi="Arial" w:cs="Arial"/>
              </w:rPr>
            </w:pPr>
            <w:r w:rsidRPr="007845E6">
              <w:rPr>
                <w:rFonts w:ascii="Arial" w:hAnsi="Arial" w:cs="Arial"/>
              </w:rPr>
              <w:t>2</w:t>
            </w:r>
            <w:r w:rsidRPr="007845E6">
              <w:rPr>
                <w:rFonts w:ascii="Arial" w:hAnsi="Arial" w:cs="Arial"/>
                <w:vertAlign w:val="superscript"/>
              </w:rPr>
              <w:t>nd</w:t>
            </w:r>
          </w:p>
        </w:tc>
        <w:tc>
          <w:tcPr>
            <w:tcW w:w="1170" w:type="dxa"/>
          </w:tcPr>
          <w:p w14:paraId="23C2EF3C" w14:textId="77777777" w:rsidR="00D51052" w:rsidRPr="007845E6" w:rsidRDefault="00D51052" w:rsidP="00941AF2">
            <w:pPr>
              <w:spacing w:line="259" w:lineRule="auto"/>
              <w:rPr>
                <w:rFonts w:ascii="Arial" w:hAnsi="Arial" w:cs="Arial"/>
              </w:rPr>
            </w:pPr>
            <w:r w:rsidRPr="007845E6">
              <w:rPr>
                <w:rFonts w:ascii="Arial" w:hAnsi="Arial" w:cs="Arial"/>
              </w:rPr>
              <w:t>3</w:t>
            </w:r>
            <w:r w:rsidRPr="007845E6">
              <w:rPr>
                <w:rFonts w:ascii="Arial" w:hAnsi="Arial" w:cs="Arial"/>
                <w:vertAlign w:val="superscript"/>
              </w:rPr>
              <w:t>rd</w:t>
            </w:r>
          </w:p>
        </w:tc>
        <w:tc>
          <w:tcPr>
            <w:tcW w:w="1458" w:type="dxa"/>
          </w:tcPr>
          <w:p w14:paraId="7F0C060E" w14:textId="1A27B048" w:rsidR="00D51052" w:rsidRPr="007845E6" w:rsidRDefault="00D51052" w:rsidP="00941AF2">
            <w:pPr>
              <w:spacing w:line="259" w:lineRule="auto"/>
              <w:rPr>
                <w:rFonts w:ascii="Arial" w:hAnsi="Arial" w:cs="Arial"/>
              </w:rPr>
            </w:pPr>
            <w:r w:rsidRPr="007845E6">
              <w:rPr>
                <w:rFonts w:ascii="Arial" w:hAnsi="Arial" w:cs="Arial"/>
              </w:rPr>
              <w:t>4</w:t>
            </w:r>
            <w:r w:rsidRPr="007845E6">
              <w:rPr>
                <w:rFonts w:ascii="Arial" w:hAnsi="Arial" w:cs="Arial"/>
                <w:vertAlign w:val="superscript"/>
              </w:rPr>
              <w:t>th</w:t>
            </w:r>
          </w:p>
        </w:tc>
      </w:tr>
      <w:tr w:rsidR="00D51052" w:rsidRPr="007845E6" w14:paraId="4C5CF7EE" w14:textId="77777777" w:rsidTr="00D51052">
        <w:tc>
          <w:tcPr>
            <w:tcW w:w="1368" w:type="dxa"/>
          </w:tcPr>
          <w:p w14:paraId="49CC60BF" w14:textId="3FC38428" w:rsidR="00D51052" w:rsidRPr="007845E6" w:rsidRDefault="00D51052" w:rsidP="00941AF2">
            <w:pPr>
              <w:spacing w:line="259" w:lineRule="auto"/>
              <w:rPr>
                <w:rFonts w:ascii="Arial" w:hAnsi="Arial" w:cs="Arial"/>
              </w:rPr>
            </w:pPr>
            <w:r w:rsidRPr="007845E6">
              <w:rPr>
                <w:rFonts w:ascii="Arial" w:hAnsi="Arial" w:cs="Arial"/>
              </w:rPr>
              <w:t>$</w:t>
            </w:r>
            <w:r>
              <w:rPr>
                <w:rFonts w:ascii="Arial" w:hAnsi="Arial" w:cs="Arial"/>
              </w:rPr>
              <w:t>30</w:t>
            </w:r>
          </w:p>
        </w:tc>
        <w:tc>
          <w:tcPr>
            <w:tcW w:w="1260" w:type="dxa"/>
          </w:tcPr>
          <w:p w14:paraId="40A86BE2" w14:textId="1FEF01B9" w:rsidR="00D51052" w:rsidRPr="007845E6" w:rsidRDefault="00D51052" w:rsidP="00941AF2">
            <w:pPr>
              <w:spacing w:line="259" w:lineRule="auto"/>
              <w:rPr>
                <w:rFonts w:ascii="Arial" w:hAnsi="Arial" w:cs="Arial"/>
              </w:rPr>
            </w:pPr>
            <w:r w:rsidRPr="007845E6">
              <w:rPr>
                <w:rFonts w:ascii="Arial" w:hAnsi="Arial" w:cs="Arial"/>
              </w:rPr>
              <w:t>$2</w:t>
            </w:r>
            <w:r>
              <w:rPr>
                <w:rFonts w:ascii="Arial" w:hAnsi="Arial" w:cs="Arial"/>
              </w:rPr>
              <w:t>5</w:t>
            </w:r>
          </w:p>
        </w:tc>
        <w:tc>
          <w:tcPr>
            <w:tcW w:w="1170" w:type="dxa"/>
          </w:tcPr>
          <w:p w14:paraId="183F978B" w14:textId="24EA5BFC" w:rsidR="00D51052" w:rsidRPr="007845E6" w:rsidRDefault="00D51052" w:rsidP="00941AF2">
            <w:pPr>
              <w:spacing w:line="259" w:lineRule="auto"/>
              <w:rPr>
                <w:rFonts w:ascii="Arial" w:hAnsi="Arial" w:cs="Arial"/>
              </w:rPr>
            </w:pPr>
            <w:r w:rsidRPr="007845E6">
              <w:rPr>
                <w:rFonts w:ascii="Arial" w:hAnsi="Arial" w:cs="Arial"/>
              </w:rPr>
              <w:t>$</w:t>
            </w:r>
            <w:r>
              <w:rPr>
                <w:rFonts w:ascii="Arial" w:hAnsi="Arial" w:cs="Arial"/>
              </w:rPr>
              <w:t>20</w:t>
            </w:r>
          </w:p>
        </w:tc>
        <w:tc>
          <w:tcPr>
            <w:tcW w:w="1458" w:type="dxa"/>
          </w:tcPr>
          <w:p w14:paraId="17344C39" w14:textId="1457BE12" w:rsidR="00D51052" w:rsidRPr="007845E6" w:rsidRDefault="00D51052" w:rsidP="00941AF2">
            <w:pPr>
              <w:spacing w:line="259" w:lineRule="auto"/>
              <w:rPr>
                <w:rFonts w:ascii="Arial" w:hAnsi="Arial" w:cs="Arial"/>
              </w:rPr>
            </w:pPr>
            <w:r w:rsidRPr="007845E6">
              <w:rPr>
                <w:rFonts w:ascii="Arial" w:hAnsi="Arial" w:cs="Arial"/>
              </w:rPr>
              <w:t>$</w:t>
            </w:r>
            <w:r>
              <w:rPr>
                <w:rFonts w:ascii="Arial" w:hAnsi="Arial" w:cs="Arial"/>
              </w:rPr>
              <w:t>15</w:t>
            </w:r>
          </w:p>
        </w:tc>
      </w:tr>
    </w:tbl>
    <w:p w14:paraId="7C0F51B3" w14:textId="77777777" w:rsidR="00D840AB" w:rsidRDefault="00D840AB" w:rsidP="00720254">
      <w:pPr>
        <w:pStyle w:val="ListParagraph"/>
        <w:spacing w:after="0"/>
        <w:ind w:left="0"/>
        <w:rPr>
          <w:rFonts w:ascii="Arial" w:hAnsi="Arial" w:cs="Arial"/>
        </w:rPr>
      </w:pPr>
    </w:p>
    <w:tbl>
      <w:tblPr>
        <w:tblStyle w:val="TableGrid"/>
        <w:tblW w:w="0" w:type="auto"/>
        <w:tblLook w:val="04A0" w:firstRow="1" w:lastRow="0" w:firstColumn="1" w:lastColumn="0" w:noHBand="0" w:noVBand="1"/>
      </w:tblPr>
      <w:tblGrid>
        <w:gridCol w:w="5256"/>
      </w:tblGrid>
      <w:tr w:rsidR="00B72D09" w14:paraId="05F8D28F" w14:textId="77777777" w:rsidTr="00DF33D3">
        <w:tc>
          <w:tcPr>
            <w:tcW w:w="5256" w:type="dxa"/>
            <w:shd w:val="clear" w:color="auto" w:fill="E7E6E6" w:themeFill="background2"/>
          </w:tcPr>
          <w:p w14:paraId="382BDEC3" w14:textId="77777777" w:rsidR="00B72D09" w:rsidRDefault="00B72D09" w:rsidP="00720254">
            <w:pPr>
              <w:pStyle w:val="ListParagraph"/>
              <w:ind w:left="0"/>
              <w:rPr>
                <w:rFonts w:ascii="Arial" w:hAnsi="Arial" w:cs="Arial"/>
                <w:b/>
                <w:bCs/>
              </w:rPr>
            </w:pPr>
            <w:bookmarkStart w:id="0" w:name="_Hlk140222821"/>
            <w:r>
              <w:rPr>
                <w:rFonts w:ascii="Arial" w:hAnsi="Arial" w:cs="Arial"/>
                <w:b/>
                <w:bCs/>
              </w:rPr>
              <w:t>Senior Division</w:t>
            </w:r>
          </w:p>
          <w:p w14:paraId="14D9E37C" w14:textId="33CEC1C2" w:rsidR="00B72D09" w:rsidRPr="00DF33D3" w:rsidRDefault="00B72D09" w:rsidP="00720254">
            <w:pPr>
              <w:pStyle w:val="ListParagraph"/>
              <w:ind w:left="0"/>
              <w:rPr>
                <w:rFonts w:ascii="Arial" w:hAnsi="Arial" w:cs="Arial"/>
                <w:i/>
                <w:iCs/>
                <w:sz w:val="18"/>
                <w:szCs w:val="18"/>
              </w:rPr>
            </w:pPr>
            <w:r w:rsidRPr="00DF33D3">
              <w:rPr>
                <w:rFonts w:ascii="Arial" w:hAnsi="Arial" w:cs="Arial"/>
                <w:i/>
                <w:iCs/>
                <w:sz w:val="18"/>
                <w:szCs w:val="18"/>
              </w:rPr>
              <w:t xml:space="preserve">Any doe that has freshened or is being milked regularly. This includes dry and precocious milkers. Please indicate </w:t>
            </w:r>
            <w:r w:rsidR="00DF33D3" w:rsidRPr="00DF33D3">
              <w:rPr>
                <w:rFonts w:ascii="Arial" w:hAnsi="Arial" w:cs="Arial"/>
                <w:i/>
                <w:iCs/>
                <w:sz w:val="18"/>
                <w:szCs w:val="18"/>
              </w:rPr>
              <w:t>at registration if dry by putting “DRY” beside the animal’s name.</w:t>
            </w:r>
          </w:p>
        </w:tc>
      </w:tr>
      <w:tr w:rsidR="00D128AE" w:rsidRPr="00DF33D3" w14:paraId="19D60E4C" w14:textId="77777777" w:rsidTr="00093742">
        <w:tc>
          <w:tcPr>
            <w:tcW w:w="5256" w:type="dxa"/>
            <w:shd w:val="clear" w:color="auto" w:fill="E7E6E6" w:themeFill="background2"/>
          </w:tcPr>
          <w:p w14:paraId="6CCD44D2" w14:textId="425BF714" w:rsidR="00D128AE" w:rsidRPr="00DF33D3" w:rsidRDefault="00D128AE" w:rsidP="00720254">
            <w:pPr>
              <w:pStyle w:val="ListParagraph"/>
              <w:ind w:left="0"/>
              <w:rPr>
                <w:rFonts w:ascii="Arial" w:hAnsi="Arial" w:cs="Arial"/>
                <w:b/>
                <w:bCs/>
              </w:rPr>
            </w:pPr>
            <w:r>
              <w:rPr>
                <w:rFonts w:ascii="Arial" w:hAnsi="Arial" w:cs="Arial"/>
                <w:b/>
                <w:bCs/>
              </w:rPr>
              <w:t>Classes</w:t>
            </w:r>
          </w:p>
        </w:tc>
      </w:tr>
      <w:tr w:rsidR="00D128AE" w14:paraId="53F85A5B" w14:textId="77777777" w:rsidTr="00820735">
        <w:tc>
          <w:tcPr>
            <w:tcW w:w="5256" w:type="dxa"/>
          </w:tcPr>
          <w:p w14:paraId="13A249DD" w14:textId="30636CA4" w:rsidR="00D128AE" w:rsidRDefault="00D128AE" w:rsidP="00D128AE">
            <w:pPr>
              <w:pStyle w:val="ListParagraph"/>
              <w:ind w:left="0"/>
              <w:rPr>
                <w:rFonts w:ascii="Arial" w:hAnsi="Arial" w:cs="Arial"/>
              </w:rPr>
            </w:pPr>
            <w:r>
              <w:rPr>
                <w:rFonts w:ascii="Arial" w:hAnsi="Arial" w:cs="Arial"/>
              </w:rPr>
              <w:t>Milkers under 2 years</w:t>
            </w:r>
          </w:p>
        </w:tc>
      </w:tr>
      <w:tr w:rsidR="00D128AE" w14:paraId="76F870EE" w14:textId="77777777" w:rsidTr="00E5764D">
        <w:tc>
          <w:tcPr>
            <w:tcW w:w="5256" w:type="dxa"/>
          </w:tcPr>
          <w:p w14:paraId="5906DA7A" w14:textId="3C9AA8ED" w:rsidR="00D128AE" w:rsidRDefault="00D128AE" w:rsidP="00D128AE">
            <w:pPr>
              <w:pStyle w:val="ListParagraph"/>
              <w:ind w:left="0"/>
              <w:rPr>
                <w:rFonts w:ascii="Arial" w:hAnsi="Arial" w:cs="Arial"/>
              </w:rPr>
            </w:pPr>
            <w:r>
              <w:rPr>
                <w:rFonts w:ascii="Arial" w:hAnsi="Arial" w:cs="Arial"/>
              </w:rPr>
              <w:t xml:space="preserve">Milkers 2 years &amp; under 3 </w:t>
            </w:r>
          </w:p>
        </w:tc>
      </w:tr>
      <w:tr w:rsidR="00D128AE" w14:paraId="1BEAF771" w14:textId="77777777" w:rsidTr="00D128AE">
        <w:trPr>
          <w:trHeight w:val="152"/>
        </w:trPr>
        <w:tc>
          <w:tcPr>
            <w:tcW w:w="5256" w:type="dxa"/>
          </w:tcPr>
          <w:p w14:paraId="6A5D64A5" w14:textId="27EC0B34" w:rsidR="00D128AE" w:rsidRDefault="00D128AE" w:rsidP="00D128AE">
            <w:pPr>
              <w:pStyle w:val="ListParagraph"/>
              <w:ind w:left="0"/>
              <w:rPr>
                <w:rFonts w:ascii="Arial" w:hAnsi="Arial" w:cs="Arial"/>
              </w:rPr>
            </w:pPr>
            <w:r>
              <w:rPr>
                <w:rFonts w:ascii="Arial" w:hAnsi="Arial" w:cs="Arial"/>
              </w:rPr>
              <w:t>Milkers 3 years &amp; under 5</w:t>
            </w:r>
          </w:p>
        </w:tc>
      </w:tr>
      <w:tr w:rsidR="00D128AE" w14:paraId="2578089C" w14:textId="77777777" w:rsidTr="00494EB4">
        <w:tc>
          <w:tcPr>
            <w:tcW w:w="5256" w:type="dxa"/>
          </w:tcPr>
          <w:p w14:paraId="74ACD519" w14:textId="03CA70F2" w:rsidR="00D128AE" w:rsidRDefault="00D128AE" w:rsidP="00D128AE">
            <w:pPr>
              <w:pStyle w:val="ListParagraph"/>
              <w:ind w:left="0"/>
              <w:rPr>
                <w:rFonts w:ascii="Arial" w:hAnsi="Arial" w:cs="Arial"/>
              </w:rPr>
            </w:pPr>
            <w:r>
              <w:rPr>
                <w:rFonts w:ascii="Arial" w:hAnsi="Arial" w:cs="Arial"/>
              </w:rPr>
              <w:t>Milkers 5 years and over</w:t>
            </w:r>
          </w:p>
        </w:tc>
      </w:tr>
      <w:tr w:rsidR="00D128AE" w14:paraId="6896568F" w14:textId="77777777" w:rsidTr="00F86069">
        <w:tc>
          <w:tcPr>
            <w:tcW w:w="5256" w:type="dxa"/>
            <w:shd w:val="clear" w:color="auto" w:fill="E7E6E6" w:themeFill="background2"/>
          </w:tcPr>
          <w:p w14:paraId="5462BD92" w14:textId="7C9105B0" w:rsidR="00D128AE" w:rsidRDefault="00D128AE" w:rsidP="00D128AE">
            <w:pPr>
              <w:pStyle w:val="ListParagraph"/>
              <w:ind w:left="0"/>
              <w:rPr>
                <w:rFonts w:ascii="Arial" w:hAnsi="Arial" w:cs="Arial"/>
              </w:rPr>
            </w:pPr>
            <w:r>
              <w:rPr>
                <w:rFonts w:ascii="Arial" w:hAnsi="Arial" w:cs="Arial"/>
              </w:rPr>
              <w:t>Senior Champion</w:t>
            </w:r>
          </w:p>
          <w:p w14:paraId="61A741DB" w14:textId="4CA0904A" w:rsidR="00D128AE" w:rsidRPr="00EE2E0F" w:rsidRDefault="00D128AE" w:rsidP="00720254">
            <w:pPr>
              <w:pStyle w:val="ListParagraph"/>
              <w:ind w:left="0"/>
              <w:rPr>
                <w:rFonts w:ascii="Arial" w:hAnsi="Arial" w:cs="Arial"/>
                <w:i/>
                <w:iCs/>
              </w:rPr>
            </w:pPr>
            <w:r>
              <w:rPr>
                <w:rFonts w:ascii="Arial" w:hAnsi="Arial" w:cs="Arial"/>
                <w:i/>
                <w:iCs/>
              </w:rPr>
              <w:t>Do not enter this class.</w:t>
            </w:r>
          </w:p>
        </w:tc>
      </w:tr>
      <w:tr w:rsidR="00D128AE" w14:paraId="12A43456" w14:textId="77777777" w:rsidTr="000061F9">
        <w:tc>
          <w:tcPr>
            <w:tcW w:w="5256" w:type="dxa"/>
            <w:shd w:val="clear" w:color="auto" w:fill="E7E6E6" w:themeFill="background2"/>
          </w:tcPr>
          <w:p w14:paraId="25EFBE77" w14:textId="7282AB8A" w:rsidR="00D128AE" w:rsidRDefault="00D128AE" w:rsidP="00D128AE">
            <w:pPr>
              <w:pStyle w:val="ListParagraph"/>
              <w:ind w:left="0"/>
              <w:rPr>
                <w:rFonts w:ascii="Arial" w:hAnsi="Arial" w:cs="Arial"/>
              </w:rPr>
            </w:pPr>
            <w:r>
              <w:rPr>
                <w:rFonts w:ascii="Arial" w:hAnsi="Arial" w:cs="Arial"/>
              </w:rPr>
              <w:t>Senior Reserve Champion</w:t>
            </w:r>
          </w:p>
          <w:p w14:paraId="03B0045E" w14:textId="57574599" w:rsidR="00D128AE" w:rsidRPr="00EE2E0F" w:rsidRDefault="00D128AE" w:rsidP="00720254">
            <w:pPr>
              <w:pStyle w:val="ListParagraph"/>
              <w:ind w:left="0"/>
              <w:rPr>
                <w:rFonts w:ascii="Arial" w:hAnsi="Arial" w:cs="Arial"/>
                <w:i/>
                <w:iCs/>
              </w:rPr>
            </w:pPr>
            <w:r>
              <w:rPr>
                <w:rFonts w:ascii="Arial" w:hAnsi="Arial" w:cs="Arial"/>
                <w:i/>
                <w:iCs/>
              </w:rPr>
              <w:t>Do not enter this class.</w:t>
            </w:r>
          </w:p>
        </w:tc>
      </w:tr>
      <w:tr w:rsidR="00D128AE" w14:paraId="3439A56D" w14:textId="77777777" w:rsidTr="00155F84">
        <w:tc>
          <w:tcPr>
            <w:tcW w:w="5256" w:type="dxa"/>
            <w:shd w:val="clear" w:color="auto" w:fill="E7E6E6" w:themeFill="background2"/>
          </w:tcPr>
          <w:p w14:paraId="7092364A" w14:textId="782552AA" w:rsidR="00D128AE" w:rsidRDefault="00D128AE" w:rsidP="00D128AE">
            <w:pPr>
              <w:pStyle w:val="ListParagraph"/>
              <w:ind w:left="0"/>
              <w:rPr>
                <w:rFonts w:ascii="Arial" w:hAnsi="Arial" w:cs="Arial"/>
              </w:rPr>
            </w:pPr>
            <w:r>
              <w:rPr>
                <w:rFonts w:ascii="Arial" w:hAnsi="Arial" w:cs="Arial"/>
              </w:rPr>
              <w:t>Champion Challenge</w:t>
            </w:r>
          </w:p>
        </w:tc>
      </w:tr>
      <w:tr w:rsidR="00D128AE" w14:paraId="6B44D002" w14:textId="77777777" w:rsidTr="00D128AE">
        <w:trPr>
          <w:trHeight w:val="1313"/>
        </w:trPr>
        <w:tc>
          <w:tcPr>
            <w:tcW w:w="5256" w:type="dxa"/>
          </w:tcPr>
          <w:p w14:paraId="02727098" w14:textId="5AE8459B" w:rsidR="00D128AE" w:rsidRDefault="00D128AE" w:rsidP="00D128AE">
            <w:pPr>
              <w:pStyle w:val="ListParagraph"/>
              <w:ind w:left="0"/>
              <w:rPr>
                <w:rFonts w:ascii="Arial" w:hAnsi="Arial" w:cs="Arial"/>
              </w:rPr>
            </w:pPr>
            <w:r>
              <w:rPr>
                <w:rFonts w:ascii="Arial" w:hAnsi="Arial" w:cs="Arial"/>
              </w:rPr>
              <w:t>Dairy Herd</w:t>
            </w:r>
          </w:p>
          <w:p w14:paraId="3730EEC5" w14:textId="5460F741" w:rsidR="00D128AE" w:rsidRPr="00EE2E0F" w:rsidRDefault="00D128AE" w:rsidP="00720254">
            <w:pPr>
              <w:pStyle w:val="ListParagraph"/>
              <w:ind w:left="0"/>
              <w:rPr>
                <w:rFonts w:ascii="Arial" w:hAnsi="Arial" w:cs="Arial"/>
              </w:rPr>
            </w:pPr>
            <w:r w:rsidRPr="00EE2E0F">
              <w:rPr>
                <w:rFonts w:ascii="Arial" w:hAnsi="Arial" w:cs="Arial"/>
              </w:rPr>
              <w:t xml:space="preserve">Four (4) </w:t>
            </w:r>
            <w:r>
              <w:rPr>
                <w:rFonts w:ascii="Arial" w:hAnsi="Arial" w:cs="Arial"/>
              </w:rPr>
              <w:t>Senior D</w:t>
            </w:r>
            <w:r w:rsidRPr="00EE2E0F">
              <w:rPr>
                <w:rFonts w:ascii="Arial" w:hAnsi="Arial" w:cs="Arial"/>
              </w:rPr>
              <w:t>oes in milk, all registered in the exhibitor’s name, and all shown in classes B</w:t>
            </w:r>
            <w:r>
              <w:rPr>
                <w:rFonts w:ascii="Arial" w:hAnsi="Arial" w:cs="Arial"/>
              </w:rPr>
              <w:t>S-</w:t>
            </w:r>
            <w:r w:rsidRPr="00EE2E0F">
              <w:rPr>
                <w:rFonts w:ascii="Arial" w:hAnsi="Arial" w:cs="Arial"/>
              </w:rPr>
              <w:t>1 through B</w:t>
            </w:r>
            <w:r>
              <w:rPr>
                <w:rFonts w:ascii="Arial" w:hAnsi="Arial" w:cs="Arial"/>
              </w:rPr>
              <w:t>S-</w:t>
            </w:r>
            <w:r w:rsidRPr="00EE2E0F">
              <w:rPr>
                <w:rFonts w:ascii="Arial" w:hAnsi="Arial" w:cs="Arial"/>
              </w:rPr>
              <w:t>4, above. Limit one (1) entry per exhibitor.</w:t>
            </w:r>
          </w:p>
        </w:tc>
      </w:tr>
      <w:bookmarkEnd w:id="0"/>
    </w:tbl>
    <w:p w14:paraId="773C03EA" w14:textId="23108AC2" w:rsidR="0013758B" w:rsidRDefault="0013758B" w:rsidP="00012B86">
      <w:pPr>
        <w:pStyle w:val="ListParagraph"/>
        <w:spacing w:after="0"/>
        <w:ind w:left="0"/>
        <w:rPr>
          <w:rFonts w:ascii="Arial" w:hAnsi="Arial" w:cs="Arial"/>
        </w:rPr>
      </w:pPr>
    </w:p>
    <w:p w14:paraId="60A56B5F" w14:textId="77777777" w:rsidR="00D128AE" w:rsidRDefault="00D128AE" w:rsidP="00012B86">
      <w:pPr>
        <w:pStyle w:val="ListParagraph"/>
        <w:spacing w:after="0"/>
        <w:ind w:left="0"/>
        <w:rPr>
          <w:rFonts w:ascii="Arial" w:hAnsi="Arial" w:cs="Arial"/>
        </w:rPr>
      </w:pPr>
    </w:p>
    <w:p w14:paraId="3C6F910C" w14:textId="14FD4792" w:rsidR="00D128AE" w:rsidRPr="00D128AE" w:rsidRDefault="00D128AE" w:rsidP="00012B86">
      <w:pPr>
        <w:pStyle w:val="ListParagraph"/>
        <w:spacing w:after="0"/>
        <w:ind w:left="0"/>
        <w:rPr>
          <w:rFonts w:ascii="Arial" w:hAnsi="Arial" w:cs="Arial"/>
          <w:b/>
          <w:bCs/>
        </w:rPr>
      </w:pPr>
      <w:r>
        <w:rPr>
          <w:rFonts w:ascii="Arial" w:hAnsi="Arial" w:cs="Arial"/>
          <w:b/>
          <w:bCs/>
        </w:rPr>
        <w:t>JUNIOR DOES</w:t>
      </w:r>
    </w:p>
    <w:p w14:paraId="52401668" w14:textId="77777777" w:rsidR="00D128AE" w:rsidRDefault="00D128AE" w:rsidP="00012B86">
      <w:pPr>
        <w:pStyle w:val="ListParagraph"/>
        <w:spacing w:after="0"/>
        <w:ind w:left="0"/>
        <w:rPr>
          <w:rFonts w:ascii="Arial" w:hAnsi="Arial" w:cs="Arial"/>
        </w:rPr>
      </w:pPr>
    </w:p>
    <w:tbl>
      <w:tblPr>
        <w:tblStyle w:val="TableGrid"/>
        <w:tblW w:w="0" w:type="auto"/>
        <w:tblLook w:val="04A0" w:firstRow="1" w:lastRow="0" w:firstColumn="1" w:lastColumn="0" w:noHBand="0" w:noVBand="1"/>
      </w:tblPr>
      <w:tblGrid>
        <w:gridCol w:w="5256"/>
      </w:tblGrid>
      <w:tr w:rsidR="0013758B" w:rsidRPr="00DF33D3" w14:paraId="0BF98582" w14:textId="77777777" w:rsidTr="002C7C8E">
        <w:tc>
          <w:tcPr>
            <w:tcW w:w="5256" w:type="dxa"/>
            <w:shd w:val="clear" w:color="auto" w:fill="E7E6E6" w:themeFill="background2"/>
          </w:tcPr>
          <w:p w14:paraId="45A41084" w14:textId="77777777" w:rsidR="0013758B" w:rsidRDefault="0013758B" w:rsidP="002C7C8E">
            <w:pPr>
              <w:pStyle w:val="ListParagraph"/>
              <w:ind w:left="0"/>
              <w:rPr>
                <w:rFonts w:ascii="Arial" w:hAnsi="Arial" w:cs="Arial"/>
                <w:b/>
                <w:bCs/>
              </w:rPr>
            </w:pPr>
            <w:r>
              <w:rPr>
                <w:rFonts w:ascii="Arial" w:hAnsi="Arial" w:cs="Arial"/>
                <w:b/>
                <w:bCs/>
              </w:rPr>
              <w:t>Junior Division</w:t>
            </w:r>
          </w:p>
          <w:p w14:paraId="421A74A4" w14:textId="77777777" w:rsidR="0013758B" w:rsidRPr="003C6671" w:rsidRDefault="0013758B" w:rsidP="002C7C8E">
            <w:pPr>
              <w:pStyle w:val="ListParagraph"/>
              <w:ind w:left="0"/>
              <w:rPr>
                <w:rFonts w:ascii="Arial" w:hAnsi="Arial" w:cs="Arial"/>
                <w:i/>
                <w:iCs/>
                <w:sz w:val="20"/>
                <w:szCs w:val="20"/>
              </w:rPr>
            </w:pPr>
            <w:r w:rsidRPr="003C6671">
              <w:rPr>
                <w:rFonts w:ascii="Arial" w:hAnsi="Arial" w:cs="Arial"/>
                <w:i/>
                <w:iCs/>
                <w:sz w:val="20"/>
                <w:szCs w:val="20"/>
              </w:rPr>
              <w:t>Does under 24 months of age that are NOT in milk and have never freshened.</w:t>
            </w:r>
          </w:p>
        </w:tc>
      </w:tr>
      <w:tr w:rsidR="00D128AE" w:rsidRPr="00DF33D3" w14:paraId="20F56EB9" w14:textId="77777777" w:rsidTr="00353EB1">
        <w:tc>
          <w:tcPr>
            <w:tcW w:w="5256" w:type="dxa"/>
            <w:shd w:val="clear" w:color="auto" w:fill="E7E6E6" w:themeFill="background2"/>
          </w:tcPr>
          <w:p w14:paraId="1D961020" w14:textId="09A5C297" w:rsidR="00D128AE" w:rsidRPr="00DF33D3" w:rsidRDefault="00D128AE" w:rsidP="002C7C8E">
            <w:pPr>
              <w:pStyle w:val="ListParagraph"/>
              <w:ind w:left="0"/>
              <w:rPr>
                <w:rFonts w:ascii="Arial" w:hAnsi="Arial" w:cs="Arial"/>
                <w:b/>
                <w:bCs/>
              </w:rPr>
            </w:pPr>
            <w:r>
              <w:rPr>
                <w:rFonts w:ascii="Arial" w:hAnsi="Arial" w:cs="Arial"/>
                <w:b/>
                <w:bCs/>
              </w:rPr>
              <w:t>Classes</w:t>
            </w:r>
          </w:p>
        </w:tc>
      </w:tr>
      <w:tr w:rsidR="00D128AE" w14:paraId="403E0AE4" w14:textId="77777777" w:rsidTr="0081669C">
        <w:tc>
          <w:tcPr>
            <w:tcW w:w="5256" w:type="dxa"/>
          </w:tcPr>
          <w:p w14:paraId="08D075A6" w14:textId="15871F7F" w:rsidR="00D128AE" w:rsidRDefault="00D128AE" w:rsidP="00D128AE">
            <w:pPr>
              <w:pStyle w:val="ListParagraph"/>
              <w:ind w:left="0"/>
              <w:rPr>
                <w:rFonts w:ascii="Arial" w:hAnsi="Arial" w:cs="Arial"/>
              </w:rPr>
            </w:pPr>
            <w:r>
              <w:rPr>
                <w:rFonts w:ascii="Arial" w:hAnsi="Arial" w:cs="Arial"/>
              </w:rPr>
              <w:t>Junior Doe Kids under 6 months</w:t>
            </w:r>
          </w:p>
        </w:tc>
      </w:tr>
      <w:tr w:rsidR="00D128AE" w14:paraId="014D9284" w14:textId="77777777" w:rsidTr="006C2C8E">
        <w:tc>
          <w:tcPr>
            <w:tcW w:w="5256" w:type="dxa"/>
          </w:tcPr>
          <w:p w14:paraId="5F70B145" w14:textId="0C8C0A78" w:rsidR="00D128AE" w:rsidRDefault="00D128AE" w:rsidP="00D128AE">
            <w:pPr>
              <w:pStyle w:val="ListParagraph"/>
              <w:ind w:left="0"/>
              <w:rPr>
                <w:rFonts w:ascii="Arial" w:hAnsi="Arial" w:cs="Arial"/>
              </w:rPr>
            </w:pPr>
            <w:r>
              <w:rPr>
                <w:rFonts w:ascii="Arial" w:hAnsi="Arial" w:cs="Arial"/>
              </w:rPr>
              <w:t xml:space="preserve">Senior Doe Kids 6 months &amp; under 12 months </w:t>
            </w:r>
          </w:p>
        </w:tc>
      </w:tr>
      <w:tr w:rsidR="00D128AE" w14:paraId="5B569214" w14:textId="77777777" w:rsidTr="00063670">
        <w:tc>
          <w:tcPr>
            <w:tcW w:w="5256" w:type="dxa"/>
          </w:tcPr>
          <w:p w14:paraId="6FC107D6" w14:textId="685D690D" w:rsidR="00D128AE" w:rsidRDefault="00D128AE" w:rsidP="00D128AE">
            <w:pPr>
              <w:pStyle w:val="ListParagraph"/>
              <w:ind w:left="0"/>
              <w:rPr>
                <w:rFonts w:ascii="Arial" w:hAnsi="Arial" w:cs="Arial"/>
              </w:rPr>
            </w:pPr>
            <w:r>
              <w:rPr>
                <w:rFonts w:ascii="Arial" w:hAnsi="Arial" w:cs="Arial"/>
              </w:rPr>
              <w:t>Junior Yearlings 12 months &amp; under 18 months</w:t>
            </w:r>
          </w:p>
        </w:tc>
      </w:tr>
      <w:tr w:rsidR="00D128AE" w14:paraId="319EC259" w14:textId="77777777" w:rsidTr="00C21256">
        <w:tc>
          <w:tcPr>
            <w:tcW w:w="5256" w:type="dxa"/>
          </w:tcPr>
          <w:p w14:paraId="17EE722C" w14:textId="45610A26" w:rsidR="00D128AE" w:rsidRDefault="00D128AE" w:rsidP="00D128AE">
            <w:pPr>
              <w:pStyle w:val="ListParagraph"/>
              <w:ind w:left="0"/>
              <w:rPr>
                <w:rFonts w:ascii="Arial" w:hAnsi="Arial" w:cs="Arial"/>
              </w:rPr>
            </w:pPr>
            <w:r>
              <w:rPr>
                <w:rFonts w:ascii="Arial" w:hAnsi="Arial" w:cs="Arial"/>
              </w:rPr>
              <w:t>Senior Yearlings 18 months &amp; under 24 months</w:t>
            </w:r>
          </w:p>
        </w:tc>
      </w:tr>
      <w:tr w:rsidR="00D128AE" w14:paraId="7801BB7B" w14:textId="77777777" w:rsidTr="00FA0BB0">
        <w:tc>
          <w:tcPr>
            <w:tcW w:w="5256" w:type="dxa"/>
            <w:shd w:val="clear" w:color="auto" w:fill="E7E6E6" w:themeFill="background2"/>
          </w:tcPr>
          <w:p w14:paraId="6BB9A180" w14:textId="282679DC" w:rsidR="00D128AE" w:rsidRDefault="00D128AE" w:rsidP="00D128AE">
            <w:pPr>
              <w:pStyle w:val="ListParagraph"/>
              <w:ind w:left="0"/>
              <w:rPr>
                <w:rFonts w:ascii="Arial" w:hAnsi="Arial" w:cs="Arial"/>
              </w:rPr>
            </w:pPr>
            <w:r>
              <w:rPr>
                <w:rFonts w:ascii="Arial" w:hAnsi="Arial" w:cs="Arial"/>
              </w:rPr>
              <w:t>Junior Champion</w:t>
            </w:r>
          </w:p>
          <w:p w14:paraId="4B758F27" w14:textId="77777777" w:rsidR="00D128AE" w:rsidRPr="00EE2E0F" w:rsidRDefault="00D128AE" w:rsidP="002C7C8E">
            <w:pPr>
              <w:pStyle w:val="ListParagraph"/>
              <w:ind w:left="0"/>
              <w:rPr>
                <w:rFonts w:ascii="Arial" w:hAnsi="Arial" w:cs="Arial"/>
                <w:i/>
                <w:iCs/>
              </w:rPr>
            </w:pPr>
            <w:r>
              <w:rPr>
                <w:rFonts w:ascii="Arial" w:hAnsi="Arial" w:cs="Arial"/>
                <w:i/>
                <w:iCs/>
              </w:rPr>
              <w:t>Do not enter this class.</w:t>
            </w:r>
          </w:p>
        </w:tc>
      </w:tr>
      <w:tr w:rsidR="00D128AE" w14:paraId="58FCB275" w14:textId="77777777" w:rsidTr="007E7BE1">
        <w:tc>
          <w:tcPr>
            <w:tcW w:w="5256" w:type="dxa"/>
            <w:shd w:val="clear" w:color="auto" w:fill="E7E6E6" w:themeFill="background2"/>
          </w:tcPr>
          <w:p w14:paraId="355BE9AF" w14:textId="6E6CF335" w:rsidR="00D128AE" w:rsidRDefault="00D128AE" w:rsidP="00D128AE">
            <w:pPr>
              <w:pStyle w:val="ListParagraph"/>
              <w:ind w:left="0"/>
              <w:rPr>
                <w:rFonts w:ascii="Arial" w:hAnsi="Arial" w:cs="Arial"/>
              </w:rPr>
            </w:pPr>
            <w:r>
              <w:rPr>
                <w:rFonts w:ascii="Arial" w:hAnsi="Arial" w:cs="Arial"/>
              </w:rPr>
              <w:t>Junior Reserve Champion</w:t>
            </w:r>
          </w:p>
          <w:p w14:paraId="2220A23D" w14:textId="77777777" w:rsidR="00D128AE" w:rsidRPr="00EE2E0F" w:rsidRDefault="00D128AE" w:rsidP="002C7C8E">
            <w:pPr>
              <w:pStyle w:val="ListParagraph"/>
              <w:ind w:left="0"/>
              <w:rPr>
                <w:rFonts w:ascii="Arial" w:hAnsi="Arial" w:cs="Arial"/>
                <w:i/>
                <w:iCs/>
              </w:rPr>
            </w:pPr>
            <w:r>
              <w:rPr>
                <w:rFonts w:ascii="Arial" w:hAnsi="Arial" w:cs="Arial"/>
                <w:i/>
                <w:iCs/>
              </w:rPr>
              <w:t>Do not enter this class,</w:t>
            </w:r>
          </w:p>
        </w:tc>
      </w:tr>
      <w:tr w:rsidR="00D128AE" w14:paraId="246812DD" w14:textId="77777777" w:rsidTr="00AA5BDB">
        <w:tc>
          <w:tcPr>
            <w:tcW w:w="5256" w:type="dxa"/>
          </w:tcPr>
          <w:p w14:paraId="08E32AD6" w14:textId="4B13D5A4" w:rsidR="00D128AE" w:rsidRDefault="00D128AE" w:rsidP="00D128AE">
            <w:pPr>
              <w:pStyle w:val="ListParagraph"/>
              <w:ind w:left="0"/>
              <w:rPr>
                <w:rFonts w:ascii="Arial" w:hAnsi="Arial" w:cs="Arial"/>
              </w:rPr>
            </w:pPr>
            <w:r>
              <w:rPr>
                <w:rFonts w:ascii="Arial" w:hAnsi="Arial" w:cs="Arial"/>
              </w:rPr>
              <w:t>Best 3 Females</w:t>
            </w:r>
          </w:p>
          <w:p w14:paraId="0DEEFCE2" w14:textId="77777777" w:rsidR="00D128AE" w:rsidRDefault="00D128AE" w:rsidP="002C7C8E">
            <w:pPr>
              <w:pStyle w:val="ListParagraph"/>
              <w:ind w:left="0"/>
              <w:rPr>
                <w:rFonts w:ascii="Arial" w:hAnsi="Arial" w:cs="Arial"/>
              </w:rPr>
            </w:pPr>
            <w:r>
              <w:rPr>
                <w:rFonts w:ascii="Arial" w:hAnsi="Arial" w:cs="Arial"/>
              </w:rPr>
              <w:t xml:space="preserve">Three Junior Does, </w:t>
            </w:r>
            <w:r w:rsidRPr="00EE2E0F">
              <w:rPr>
                <w:rFonts w:ascii="Arial" w:hAnsi="Arial" w:cs="Arial"/>
              </w:rPr>
              <w:t>all registered in the exhibitor’s name, and all shown in classes B</w:t>
            </w:r>
            <w:r>
              <w:rPr>
                <w:rFonts w:ascii="Arial" w:hAnsi="Arial" w:cs="Arial"/>
              </w:rPr>
              <w:t>S-8</w:t>
            </w:r>
            <w:r w:rsidRPr="00EE2E0F">
              <w:rPr>
                <w:rFonts w:ascii="Arial" w:hAnsi="Arial" w:cs="Arial"/>
              </w:rPr>
              <w:t xml:space="preserve"> through B</w:t>
            </w:r>
            <w:r>
              <w:rPr>
                <w:rFonts w:ascii="Arial" w:hAnsi="Arial" w:cs="Arial"/>
              </w:rPr>
              <w:t>S-11</w:t>
            </w:r>
            <w:r w:rsidRPr="00EE2E0F">
              <w:rPr>
                <w:rFonts w:ascii="Arial" w:hAnsi="Arial" w:cs="Arial"/>
              </w:rPr>
              <w:t>, above. Limit one (1) entry per exhibitor.</w:t>
            </w:r>
          </w:p>
        </w:tc>
      </w:tr>
    </w:tbl>
    <w:p w14:paraId="47A87AEE" w14:textId="77777777" w:rsidR="0013758B" w:rsidRDefault="0013758B" w:rsidP="0013758B">
      <w:pPr>
        <w:pStyle w:val="ListParagraph"/>
        <w:spacing w:after="0"/>
        <w:ind w:left="0"/>
        <w:rPr>
          <w:rFonts w:ascii="Arial" w:hAnsi="Arial" w:cs="Arial"/>
        </w:rPr>
      </w:pPr>
    </w:p>
    <w:tbl>
      <w:tblPr>
        <w:tblStyle w:val="TableGrid"/>
        <w:tblW w:w="0" w:type="auto"/>
        <w:tblLook w:val="04A0" w:firstRow="1" w:lastRow="0" w:firstColumn="1" w:lastColumn="0" w:noHBand="0" w:noVBand="1"/>
      </w:tblPr>
      <w:tblGrid>
        <w:gridCol w:w="4158"/>
        <w:gridCol w:w="1098"/>
      </w:tblGrid>
      <w:tr w:rsidR="0013758B" w14:paraId="5CACA27E" w14:textId="77777777" w:rsidTr="002C7C8E">
        <w:tc>
          <w:tcPr>
            <w:tcW w:w="5256" w:type="dxa"/>
            <w:gridSpan w:val="2"/>
            <w:shd w:val="clear" w:color="auto" w:fill="E7E6E6" w:themeFill="background2"/>
          </w:tcPr>
          <w:p w14:paraId="2580E3B7" w14:textId="77777777" w:rsidR="0013758B" w:rsidRPr="00BA6D1E" w:rsidRDefault="0013758B" w:rsidP="002C7C8E">
            <w:pPr>
              <w:pStyle w:val="ListParagraph"/>
              <w:ind w:left="0"/>
              <w:rPr>
                <w:rFonts w:ascii="Arial" w:hAnsi="Arial" w:cs="Arial"/>
                <w:b/>
                <w:bCs/>
              </w:rPr>
            </w:pPr>
            <w:r w:rsidRPr="00BA6D1E">
              <w:rPr>
                <w:rFonts w:ascii="Arial" w:hAnsi="Arial" w:cs="Arial"/>
                <w:b/>
                <w:bCs/>
              </w:rPr>
              <w:t>OVERALL CHAMPIONSHIPS</w:t>
            </w:r>
          </w:p>
        </w:tc>
      </w:tr>
      <w:tr w:rsidR="0013758B" w14:paraId="5F52D59C" w14:textId="77777777" w:rsidTr="002C7C8E">
        <w:tc>
          <w:tcPr>
            <w:tcW w:w="4158" w:type="dxa"/>
          </w:tcPr>
          <w:p w14:paraId="65E2B2C2" w14:textId="77777777" w:rsidR="0013758B" w:rsidRDefault="0013758B" w:rsidP="002C7C8E">
            <w:pPr>
              <w:pStyle w:val="ListParagraph"/>
              <w:ind w:left="0"/>
              <w:rPr>
                <w:rFonts w:ascii="Arial" w:hAnsi="Arial" w:cs="Arial"/>
              </w:rPr>
            </w:pPr>
            <w:r w:rsidRPr="00720254">
              <w:rPr>
                <w:rFonts w:ascii="Arial" w:hAnsi="Arial" w:cs="Arial"/>
              </w:rPr>
              <w:t>Breed Grand Champion</w:t>
            </w:r>
          </w:p>
        </w:tc>
        <w:tc>
          <w:tcPr>
            <w:tcW w:w="1098" w:type="dxa"/>
          </w:tcPr>
          <w:p w14:paraId="44F0A766" w14:textId="77777777" w:rsidR="0013758B" w:rsidRDefault="0013758B" w:rsidP="002C7C8E">
            <w:pPr>
              <w:pStyle w:val="ListParagraph"/>
              <w:ind w:left="0"/>
              <w:rPr>
                <w:rFonts w:ascii="Arial" w:hAnsi="Arial" w:cs="Arial"/>
              </w:rPr>
            </w:pPr>
            <w:r>
              <w:rPr>
                <w:rFonts w:ascii="Arial" w:hAnsi="Arial" w:cs="Arial"/>
              </w:rPr>
              <w:t>$50</w:t>
            </w:r>
          </w:p>
        </w:tc>
      </w:tr>
      <w:tr w:rsidR="0013758B" w14:paraId="27196DF6" w14:textId="77777777" w:rsidTr="002C7C8E">
        <w:tc>
          <w:tcPr>
            <w:tcW w:w="4158" w:type="dxa"/>
          </w:tcPr>
          <w:p w14:paraId="07D9AE8C" w14:textId="77777777" w:rsidR="0013758B" w:rsidRDefault="0013758B" w:rsidP="002C7C8E">
            <w:pPr>
              <w:pStyle w:val="ListParagraph"/>
              <w:ind w:left="0"/>
              <w:rPr>
                <w:rFonts w:ascii="Arial" w:hAnsi="Arial" w:cs="Arial"/>
              </w:rPr>
            </w:pPr>
            <w:r w:rsidRPr="00720254">
              <w:rPr>
                <w:rFonts w:ascii="Arial" w:hAnsi="Arial" w:cs="Arial"/>
              </w:rPr>
              <w:t>Breed Reserve Grand Champion</w:t>
            </w:r>
          </w:p>
        </w:tc>
        <w:tc>
          <w:tcPr>
            <w:tcW w:w="1098" w:type="dxa"/>
          </w:tcPr>
          <w:p w14:paraId="4509E16A" w14:textId="77777777" w:rsidR="0013758B" w:rsidRDefault="0013758B" w:rsidP="002C7C8E">
            <w:pPr>
              <w:pStyle w:val="ListParagraph"/>
              <w:ind w:left="0"/>
              <w:rPr>
                <w:rFonts w:ascii="Arial" w:hAnsi="Arial" w:cs="Arial"/>
              </w:rPr>
            </w:pPr>
            <w:r>
              <w:rPr>
                <w:rFonts w:ascii="Arial" w:hAnsi="Arial" w:cs="Arial"/>
              </w:rPr>
              <w:t>$25</w:t>
            </w:r>
          </w:p>
        </w:tc>
      </w:tr>
      <w:tr w:rsidR="0013758B" w14:paraId="3B858385" w14:textId="77777777" w:rsidTr="002C7C8E">
        <w:tc>
          <w:tcPr>
            <w:tcW w:w="4158" w:type="dxa"/>
          </w:tcPr>
          <w:p w14:paraId="159C30AA" w14:textId="77777777" w:rsidR="0013758B" w:rsidRDefault="0013758B" w:rsidP="002C7C8E">
            <w:pPr>
              <w:pStyle w:val="ListParagraph"/>
              <w:ind w:left="0"/>
              <w:rPr>
                <w:rFonts w:ascii="Arial" w:hAnsi="Arial" w:cs="Arial"/>
              </w:rPr>
            </w:pPr>
            <w:bookmarkStart w:id="1" w:name="_Hlk140237993"/>
            <w:r w:rsidRPr="00720254">
              <w:rPr>
                <w:rFonts w:ascii="Arial" w:hAnsi="Arial" w:cs="Arial"/>
              </w:rPr>
              <w:t xml:space="preserve">Best </w:t>
            </w:r>
            <w:r>
              <w:rPr>
                <w:rFonts w:ascii="Arial" w:hAnsi="Arial" w:cs="Arial"/>
              </w:rPr>
              <w:t xml:space="preserve">Senior </w:t>
            </w:r>
            <w:r w:rsidRPr="00720254">
              <w:rPr>
                <w:rFonts w:ascii="Arial" w:hAnsi="Arial" w:cs="Arial"/>
              </w:rPr>
              <w:t>Doe in Show</w:t>
            </w:r>
          </w:p>
        </w:tc>
        <w:tc>
          <w:tcPr>
            <w:tcW w:w="1098" w:type="dxa"/>
          </w:tcPr>
          <w:p w14:paraId="2403A960" w14:textId="77777777" w:rsidR="0013758B" w:rsidRDefault="0013758B" w:rsidP="002C7C8E">
            <w:pPr>
              <w:pStyle w:val="ListParagraph"/>
              <w:ind w:left="0"/>
              <w:rPr>
                <w:rFonts w:ascii="Arial" w:hAnsi="Arial" w:cs="Arial"/>
              </w:rPr>
            </w:pPr>
            <w:r>
              <w:rPr>
                <w:rFonts w:ascii="Arial" w:hAnsi="Arial" w:cs="Arial"/>
              </w:rPr>
              <w:t>$100</w:t>
            </w:r>
          </w:p>
        </w:tc>
      </w:tr>
      <w:bookmarkEnd w:id="1"/>
      <w:tr w:rsidR="0013758B" w14:paraId="12D31A76" w14:textId="77777777" w:rsidTr="002C7C8E">
        <w:tc>
          <w:tcPr>
            <w:tcW w:w="4158" w:type="dxa"/>
          </w:tcPr>
          <w:p w14:paraId="0C134F46" w14:textId="77777777" w:rsidR="0013758B" w:rsidRPr="00720254" w:rsidRDefault="0013758B" w:rsidP="002C7C8E">
            <w:pPr>
              <w:pStyle w:val="ListParagraph"/>
              <w:ind w:left="0"/>
              <w:rPr>
                <w:rFonts w:ascii="Arial" w:hAnsi="Arial" w:cs="Arial"/>
              </w:rPr>
            </w:pPr>
            <w:r w:rsidRPr="00720254">
              <w:rPr>
                <w:rFonts w:ascii="Arial" w:hAnsi="Arial" w:cs="Arial"/>
              </w:rPr>
              <w:t xml:space="preserve">Best </w:t>
            </w:r>
            <w:r>
              <w:rPr>
                <w:rFonts w:ascii="Arial" w:hAnsi="Arial" w:cs="Arial"/>
              </w:rPr>
              <w:t xml:space="preserve">Junior </w:t>
            </w:r>
            <w:r w:rsidRPr="00720254">
              <w:rPr>
                <w:rFonts w:ascii="Arial" w:hAnsi="Arial" w:cs="Arial"/>
              </w:rPr>
              <w:t>Doe in Show</w:t>
            </w:r>
          </w:p>
        </w:tc>
        <w:tc>
          <w:tcPr>
            <w:tcW w:w="1098" w:type="dxa"/>
          </w:tcPr>
          <w:p w14:paraId="5BD4EE9E" w14:textId="77777777" w:rsidR="0013758B" w:rsidRDefault="0013758B" w:rsidP="002C7C8E">
            <w:pPr>
              <w:pStyle w:val="ListParagraph"/>
              <w:ind w:left="0"/>
              <w:rPr>
                <w:rFonts w:ascii="Arial" w:hAnsi="Arial" w:cs="Arial"/>
              </w:rPr>
            </w:pPr>
            <w:r>
              <w:rPr>
                <w:rFonts w:ascii="Arial" w:hAnsi="Arial" w:cs="Arial"/>
              </w:rPr>
              <w:t>$100</w:t>
            </w:r>
          </w:p>
        </w:tc>
      </w:tr>
    </w:tbl>
    <w:p w14:paraId="73DCD8E2" w14:textId="77777777" w:rsidR="00012B86" w:rsidRDefault="00012B86" w:rsidP="00720254">
      <w:pPr>
        <w:pStyle w:val="ListParagraph"/>
        <w:spacing w:after="0"/>
        <w:ind w:left="0"/>
        <w:rPr>
          <w:rFonts w:ascii="Arial" w:hAnsi="Arial" w:cs="Arial"/>
        </w:rPr>
      </w:pPr>
    </w:p>
    <w:sectPr w:rsidR="00012B86" w:rsidSect="0068472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E22"/>
    <w:multiLevelType w:val="hybridMultilevel"/>
    <w:tmpl w:val="98BCD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E80B62"/>
    <w:multiLevelType w:val="hybridMultilevel"/>
    <w:tmpl w:val="362E00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C00799"/>
    <w:multiLevelType w:val="hybridMultilevel"/>
    <w:tmpl w:val="5C1E5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417212"/>
    <w:multiLevelType w:val="hybridMultilevel"/>
    <w:tmpl w:val="DE0C1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F87729"/>
    <w:multiLevelType w:val="hybridMultilevel"/>
    <w:tmpl w:val="5170C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242600">
    <w:abstractNumId w:val="1"/>
  </w:num>
  <w:num w:numId="2" w16cid:durableId="1782794139">
    <w:abstractNumId w:val="4"/>
  </w:num>
  <w:num w:numId="3" w16cid:durableId="1994328332">
    <w:abstractNumId w:val="6"/>
  </w:num>
  <w:num w:numId="4" w16cid:durableId="888610135">
    <w:abstractNumId w:val="3"/>
  </w:num>
  <w:num w:numId="5" w16cid:durableId="1155680078">
    <w:abstractNumId w:val="2"/>
  </w:num>
  <w:num w:numId="6" w16cid:durableId="573124364">
    <w:abstractNumId w:val="0"/>
  </w:num>
  <w:num w:numId="7" w16cid:durableId="343870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472F"/>
    <w:rsid w:val="0001131B"/>
    <w:rsid w:val="00012B86"/>
    <w:rsid w:val="000460E3"/>
    <w:rsid w:val="00053364"/>
    <w:rsid w:val="000927FA"/>
    <w:rsid w:val="0009352B"/>
    <w:rsid w:val="000A2D56"/>
    <w:rsid w:val="00122E65"/>
    <w:rsid w:val="0013758B"/>
    <w:rsid w:val="001F5B3F"/>
    <w:rsid w:val="00215378"/>
    <w:rsid w:val="00267C2C"/>
    <w:rsid w:val="002B22AD"/>
    <w:rsid w:val="002B77CB"/>
    <w:rsid w:val="002F2F3F"/>
    <w:rsid w:val="00365FB4"/>
    <w:rsid w:val="00374CE3"/>
    <w:rsid w:val="0039321A"/>
    <w:rsid w:val="003C6671"/>
    <w:rsid w:val="0042285E"/>
    <w:rsid w:val="005914DA"/>
    <w:rsid w:val="0061387C"/>
    <w:rsid w:val="00642ECA"/>
    <w:rsid w:val="00665B7C"/>
    <w:rsid w:val="0068472F"/>
    <w:rsid w:val="00720254"/>
    <w:rsid w:val="007A6F17"/>
    <w:rsid w:val="007B35AB"/>
    <w:rsid w:val="00896B24"/>
    <w:rsid w:val="008D7DB2"/>
    <w:rsid w:val="009024A8"/>
    <w:rsid w:val="00923C6E"/>
    <w:rsid w:val="0093038B"/>
    <w:rsid w:val="00960350"/>
    <w:rsid w:val="00A06882"/>
    <w:rsid w:val="00A45690"/>
    <w:rsid w:val="00A561D7"/>
    <w:rsid w:val="00AC67AE"/>
    <w:rsid w:val="00AF4708"/>
    <w:rsid w:val="00B458BB"/>
    <w:rsid w:val="00B72D09"/>
    <w:rsid w:val="00BA6D1E"/>
    <w:rsid w:val="00BF5E99"/>
    <w:rsid w:val="00C25C21"/>
    <w:rsid w:val="00C27C82"/>
    <w:rsid w:val="00C752BE"/>
    <w:rsid w:val="00CD6CA3"/>
    <w:rsid w:val="00D128AE"/>
    <w:rsid w:val="00D15F99"/>
    <w:rsid w:val="00D51052"/>
    <w:rsid w:val="00D840AB"/>
    <w:rsid w:val="00DC2DC9"/>
    <w:rsid w:val="00DF33D3"/>
    <w:rsid w:val="00E76623"/>
    <w:rsid w:val="00EE2E0F"/>
    <w:rsid w:val="00F5492F"/>
    <w:rsid w:val="00FA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8838"/>
  <w15:chartTrackingRefBased/>
  <w15:docId w15:val="{8C073C2D-5DCC-4B2C-B4E3-BBB55E9C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54"/>
    <w:pPr>
      <w:ind w:left="720"/>
      <w:contextualSpacing/>
    </w:pPr>
  </w:style>
  <w:style w:type="table" w:styleId="TableGrid">
    <w:name w:val="Table Grid"/>
    <w:basedOn w:val="TableNormal"/>
    <w:uiPriority w:val="39"/>
    <w:rsid w:val="00D8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40AB"/>
    <w:rPr>
      <w:i/>
      <w:iCs/>
    </w:rPr>
  </w:style>
  <w:style w:type="character" w:styleId="Hyperlink">
    <w:name w:val="Hyperlink"/>
    <w:basedOn w:val="DefaultParagraphFont"/>
    <w:uiPriority w:val="99"/>
    <w:unhideWhenUsed/>
    <w:rsid w:val="00374CE3"/>
    <w:rPr>
      <w:color w:val="0563C1" w:themeColor="hyperlink"/>
      <w:u w:val="single"/>
    </w:rPr>
  </w:style>
  <w:style w:type="character" w:styleId="UnresolvedMention">
    <w:name w:val="Unresolved Mention"/>
    <w:basedOn w:val="DefaultParagraphFont"/>
    <w:uiPriority w:val="99"/>
    <w:semiHidden/>
    <w:unhideWhenUsed/>
    <w:rsid w:val="0037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ga.org/wp-content/uploads/2021/12/adga-show-ru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Brian Traywick</dc:creator>
  <cp:keywords/>
  <dc:description/>
  <cp:lastModifiedBy>Peeler, Greyson</cp:lastModifiedBy>
  <cp:revision>25</cp:revision>
  <cp:lastPrinted>2023-07-24T20:30:00Z</cp:lastPrinted>
  <dcterms:created xsi:type="dcterms:W3CDTF">2023-07-14T18:12:00Z</dcterms:created>
  <dcterms:modified xsi:type="dcterms:W3CDTF">2024-05-14T22:12:00Z</dcterms:modified>
</cp:coreProperties>
</file>